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244CC" w14:textId="77777777" w:rsidR="00870E39" w:rsidRPr="00DD57A8" w:rsidRDefault="00870E39" w:rsidP="00870E39">
      <w:pPr>
        <w:rPr>
          <w:b/>
          <w:bCs/>
          <w:lang w:val="es-ES"/>
        </w:rPr>
      </w:pPr>
      <w:r w:rsidRPr="00DD57A8">
        <w:rPr>
          <w:b/>
          <w:bCs/>
          <w:lang w:val="es-ES"/>
        </w:rPr>
        <w:t>Dechra refuerza su gama de productos para la ERC felina con el lanzamiento de Catney® One</w:t>
      </w:r>
    </w:p>
    <w:p w14:paraId="7CFA56F2" w14:textId="2273B631" w:rsidR="00DD57A8" w:rsidRDefault="00A91275" w:rsidP="004614B9">
      <w:pPr>
        <w:rPr>
          <w:rFonts w:cstheme="minorHAnsi"/>
          <w:b/>
          <w:lang w:val="es-ES"/>
        </w:rPr>
      </w:pPr>
      <w:r>
        <w:rPr>
          <w:rFonts w:cstheme="minorHAnsi"/>
          <w:b/>
          <w:noProof/>
          <w:lang w:val="es-ES"/>
        </w:rPr>
        <w:drawing>
          <wp:inline distT="0" distB="0" distL="0" distR="0" wp14:anchorId="4AE15AB3" wp14:editId="6047133B">
            <wp:extent cx="6648450" cy="4984750"/>
            <wp:effectExtent l="0" t="0" r="0" b="6350"/>
            <wp:docPr id="1538570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8450" cy="4984750"/>
                    </a:xfrm>
                    <a:prstGeom prst="rect">
                      <a:avLst/>
                    </a:prstGeom>
                    <a:noFill/>
                    <a:ln>
                      <a:noFill/>
                    </a:ln>
                  </pic:spPr>
                </pic:pic>
              </a:graphicData>
            </a:graphic>
          </wp:inline>
        </w:drawing>
      </w:r>
    </w:p>
    <w:p w14:paraId="687B6840" w14:textId="657D62CB" w:rsidR="00C804AB" w:rsidRPr="00C804AB" w:rsidRDefault="00C804AB" w:rsidP="00C804AB">
      <w:pPr>
        <w:rPr>
          <w:lang w:val="es-ES"/>
        </w:rPr>
      </w:pPr>
      <w:r w:rsidRPr="00C804AB">
        <w:rPr>
          <w:lang w:val="es-ES"/>
        </w:rPr>
        <w:t>Dechra se complace en anunciar el lanzamiento de Catney One, un quelante de fósforo para gatos que padecen insuficiencia renal crónica. Catney One es un complemento alimentario que favorece la función renal en la insuficiencia renal crónica y ayuda a reducir la absorción de fósforo.</w:t>
      </w:r>
    </w:p>
    <w:p w14:paraId="615B44DA" w14:textId="77777777" w:rsidR="00C804AB" w:rsidRPr="00C804AB" w:rsidRDefault="00C804AB" w:rsidP="00C804AB">
      <w:pPr>
        <w:rPr>
          <w:lang w:val="es-ES"/>
        </w:rPr>
      </w:pPr>
      <w:r w:rsidRPr="00C804AB">
        <w:rPr>
          <w:lang w:val="es-ES"/>
        </w:rPr>
        <w:t xml:space="preserve">Catney One contiene </w:t>
      </w:r>
      <w:r w:rsidRPr="00A91275">
        <w:rPr>
          <w:b/>
          <w:bCs/>
          <w:lang w:val="es-ES"/>
        </w:rPr>
        <w:t>carbonato de lantano</w:t>
      </w:r>
      <w:r w:rsidRPr="00C804AB">
        <w:rPr>
          <w:lang w:val="es-ES"/>
        </w:rPr>
        <w:t>, que actúa como quelante del fósforo. Las maltodextrinas de maíz y patata que contiene sirven como excipientes para la granulación y aportan carbohidratos nutritivos adicionales para el gato.</w:t>
      </w:r>
    </w:p>
    <w:p w14:paraId="056D44BA" w14:textId="77777777" w:rsidR="00C804AB" w:rsidRPr="00C804AB" w:rsidRDefault="00C804AB" w:rsidP="00C804AB">
      <w:pPr>
        <w:rPr>
          <w:lang w:val="es-ES"/>
        </w:rPr>
      </w:pPr>
      <w:r w:rsidRPr="00C804AB">
        <w:rPr>
          <w:lang w:val="es-ES"/>
        </w:rPr>
        <w:t xml:space="preserve">Jorge Ibáñez, director comercial europeo de medicina interna de Dechra, comentó: </w:t>
      </w:r>
    </w:p>
    <w:p w14:paraId="4BF24BC4" w14:textId="513E5B72" w:rsidR="00C804AB" w:rsidRPr="00C804AB" w:rsidRDefault="00C804AB" w:rsidP="00C804AB">
      <w:pPr>
        <w:rPr>
          <w:lang w:val="es-ES"/>
        </w:rPr>
      </w:pPr>
      <w:r w:rsidRPr="00C804AB">
        <w:rPr>
          <w:lang w:val="es-ES"/>
        </w:rPr>
        <w:t>"Nos complace poder presentar Catney One a nuestros clientes y reforzar aún más nuestra oferta de productos para gatos que padecen enfermedad renal crónica".</w:t>
      </w:r>
    </w:p>
    <w:p w14:paraId="01973A7C" w14:textId="2B6BDB39" w:rsidR="00140D69" w:rsidRDefault="00C804AB" w:rsidP="00C804AB">
      <w:pPr>
        <w:rPr>
          <w:lang w:val="es-ES"/>
        </w:rPr>
      </w:pPr>
      <w:r w:rsidRPr="00C804AB">
        <w:rPr>
          <w:lang w:val="es-ES"/>
        </w:rPr>
        <w:t>Para saber más sobre Catney One, visite www.porus-one.com/catney-one. Para saber más sobre cómo Dechra puede ayuda</w:t>
      </w:r>
      <w:r w:rsidR="00A91275">
        <w:rPr>
          <w:lang w:val="es-ES"/>
        </w:rPr>
        <w:t>rt</w:t>
      </w:r>
      <w:r w:rsidRPr="00C804AB">
        <w:rPr>
          <w:lang w:val="es-ES"/>
        </w:rPr>
        <w:t xml:space="preserve">e con los casos de enfermedad renal crónica felina </w:t>
      </w:r>
      <w:r w:rsidR="00A91275">
        <w:rPr>
          <w:lang w:val="es-ES"/>
        </w:rPr>
        <w:t xml:space="preserve">clica </w:t>
      </w:r>
      <w:r w:rsidR="00140D69">
        <w:rPr>
          <w:lang w:val="es-ES"/>
        </w:rPr>
        <w:t xml:space="preserve">en el </w:t>
      </w:r>
      <w:proofErr w:type="gramStart"/>
      <w:r w:rsidR="00140D69">
        <w:rPr>
          <w:lang w:val="es-ES"/>
        </w:rPr>
        <w:t>link</w:t>
      </w:r>
      <w:proofErr w:type="gramEnd"/>
      <w:r w:rsidR="00140D69">
        <w:rPr>
          <w:lang w:val="es-ES"/>
        </w:rPr>
        <w:t>:</w:t>
      </w:r>
    </w:p>
    <w:p w14:paraId="3CFC84A9" w14:textId="0CCB9BBC" w:rsidR="00140D69" w:rsidRPr="00A30486" w:rsidRDefault="00140D69" w:rsidP="00C804AB">
      <w:pPr>
        <w:rPr>
          <w:lang w:val="es-ES"/>
        </w:rPr>
      </w:pPr>
      <w:r>
        <w:rPr>
          <w:lang w:val="es-ES"/>
        </w:rPr>
        <w:t xml:space="preserve">ES: </w:t>
      </w:r>
      <w:hyperlink r:id="rId8" w:history="1">
        <w:r w:rsidR="00A30486" w:rsidRPr="00246090">
          <w:rPr>
            <w:rStyle w:val="Hipervnculo"/>
            <w:lang w:val="es-ES"/>
          </w:rPr>
          <w:t>https://www.dechra.es/erc-felina?utm_source=link&amp;utm_medium=press+release&amp;utm_campaign=FY25+Catney+One+launch</w:t>
        </w:r>
      </w:hyperlink>
      <w:r w:rsidR="00A30486">
        <w:rPr>
          <w:lang w:val="es-ES"/>
        </w:rPr>
        <w:t xml:space="preserve"> </w:t>
      </w:r>
    </w:p>
    <w:p w14:paraId="091A1C58" w14:textId="5AEF3E57" w:rsidR="009E4F6D" w:rsidRDefault="00140D69" w:rsidP="00C804AB">
      <w:pPr>
        <w:rPr>
          <w:lang w:val="en-US"/>
        </w:rPr>
      </w:pPr>
      <w:r w:rsidRPr="006F3200">
        <w:rPr>
          <w:lang w:val="en-US"/>
        </w:rPr>
        <w:t xml:space="preserve">PT: </w:t>
      </w:r>
      <w:hyperlink r:id="rId9" w:history="1">
        <w:r w:rsidR="006F3200" w:rsidRPr="006F3200">
          <w:rPr>
            <w:rStyle w:val="Hipervnculo"/>
            <w:lang w:val="en-US"/>
          </w:rPr>
          <w:t>https://www.dechra.pt/doenca-renal-cronica-felina?utm_source=link&amp;utm_medium=press+release&amp;utm_campaign=FY25+Catney+One+launch</w:t>
        </w:r>
      </w:hyperlink>
      <w:r w:rsidR="006F3200" w:rsidRPr="006F3200">
        <w:rPr>
          <w:lang w:val="en-US"/>
        </w:rPr>
        <w:t xml:space="preserve"> </w:t>
      </w:r>
    </w:p>
    <w:p w14:paraId="6D7F0443" w14:textId="77777777" w:rsidR="00267DA4" w:rsidRDefault="00267DA4" w:rsidP="00C804AB">
      <w:pPr>
        <w:rPr>
          <w:lang w:val="en-US"/>
        </w:rPr>
      </w:pPr>
    </w:p>
    <w:p w14:paraId="141B60C1" w14:textId="47972F73" w:rsidR="00267DA4" w:rsidRPr="00267DA4" w:rsidRDefault="00267DA4" w:rsidP="00C804AB">
      <w:pPr>
        <w:rPr>
          <w:lang w:val="es-ES"/>
        </w:rPr>
      </w:pPr>
      <w:r w:rsidRPr="00267DA4">
        <w:rPr>
          <w:lang w:val="es-ES"/>
        </w:rPr>
        <w:lastRenderedPageBreak/>
        <w:t xml:space="preserve">Dechra ofrecerá además un </w:t>
      </w:r>
      <w:r>
        <w:rPr>
          <w:lang w:val="es-ES"/>
        </w:rPr>
        <w:t xml:space="preserve">Webinar de lanzamiento de Catney One ofrecido por Mireia Peña, veterinaria y responsable de producto para España y Portugal. El </w:t>
      </w:r>
      <w:proofErr w:type="spellStart"/>
      <w:r w:rsidR="00FB2F29">
        <w:rPr>
          <w:lang w:val="es-ES"/>
        </w:rPr>
        <w:t>webinar</w:t>
      </w:r>
      <w:proofErr w:type="spellEnd"/>
      <w:r w:rsidR="00FB2F29">
        <w:rPr>
          <w:lang w:val="es-ES"/>
        </w:rPr>
        <w:t xml:space="preserve"> tendrá lugar </w:t>
      </w:r>
      <w:proofErr w:type="spellStart"/>
      <w:r w:rsidR="00FB2F29">
        <w:rPr>
          <w:lang w:val="es-ES"/>
        </w:rPr>
        <w:t>el</w:t>
      </w:r>
      <w:proofErr w:type="spellEnd"/>
      <w:r w:rsidR="00FB2F29">
        <w:rPr>
          <w:lang w:val="es-ES"/>
        </w:rPr>
        <w:t xml:space="preserve"> próximo 14 de noviembre de 14 a 14.30h (hora peninsular española) y</w:t>
      </w:r>
      <w:r>
        <w:rPr>
          <w:lang w:val="es-ES"/>
        </w:rPr>
        <w:t xml:space="preserve"> es de acceso libre para todos los veterinarios de España y Portugal. Para inscribirte, haz clic </w:t>
      </w:r>
      <w:hyperlink r:id="rId10" w:history="1">
        <w:r w:rsidRPr="00FB2F29">
          <w:rPr>
            <w:rStyle w:val="Hipervnculo"/>
            <w:lang w:val="es-ES"/>
          </w:rPr>
          <w:t>aquí</w:t>
        </w:r>
      </w:hyperlink>
      <w:r>
        <w:rPr>
          <w:lang w:val="es-ES"/>
        </w:rPr>
        <w:t>.</w:t>
      </w:r>
    </w:p>
    <w:p w14:paraId="59F32667" w14:textId="5373583C" w:rsidR="00B559BB" w:rsidRPr="00FB2F29" w:rsidRDefault="00B559BB" w:rsidP="00B559BB">
      <w:pPr>
        <w:rPr>
          <w:lang w:val="es-ES"/>
        </w:rPr>
      </w:pPr>
      <w:r w:rsidRPr="00FB2F29">
        <w:rPr>
          <w:rFonts w:cstheme="minorHAnsi"/>
          <w:b/>
          <w:lang w:val="es-ES"/>
        </w:rPr>
        <w:t>-</w:t>
      </w:r>
      <w:r w:rsidR="005404C0" w:rsidRPr="00FB2F29">
        <w:rPr>
          <w:rFonts w:cstheme="minorHAnsi"/>
          <w:b/>
          <w:lang w:val="es-ES"/>
        </w:rPr>
        <w:t>FINAL</w:t>
      </w:r>
      <w:r w:rsidRPr="00FB2F29">
        <w:rPr>
          <w:rFonts w:cstheme="minorHAnsi"/>
          <w:b/>
          <w:lang w:val="es-ES"/>
        </w:rPr>
        <w:t>-</w:t>
      </w:r>
    </w:p>
    <w:p w14:paraId="1DFE69AD" w14:textId="4A461109" w:rsidR="00AD2325" w:rsidRPr="00FB2F29" w:rsidRDefault="00AD2325" w:rsidP="00B559BB">
      <w:pPr>
        <w:rPr>
          <w:rFonts w:cstheme="minorHAnsi"/>
          <w:b/>
          <w:lang w:val="es-ES"/>
        </w:rPr>
      </w:pPr>
    </w:p>
    <w:p w14:paraId="246830E8" w14:textId="77777777" w:rsidR="00BD46E2" w:rsidRPr="00267DA4" w:rsidRDefault="00BD46E2" w:rsidP="00B559BB">
      <w:pPr>
        <w:rPr>
          <w:rFonts w:cstheme="minorHAnsi"/>
          <w:b/>
          <w:lang w:val="en-US"/>
        </w:rPr>
      </w:pPr>
      <w:r w:rsidRPr="00267DA4">
        <w:rPr>
          <w:rFonts w:cstheme="minorHAnsi"/>
          <w:b/>
          <w:lang w:val="en-US"/>
        </w:rPr>
        <w:t xml:space="preserve">NOTAS A LOS EDITORES: </w:t>
      </w:r>
    </w:p>
    <w:p w14:paraId="05E7EEB7" w14:textId="7AA405C8" w:rsidR="009224C6" w:rsidRPr="00267DA4" w:rsidRDefault="00BD46E2" w:rsidP="00802982">
      <w:pPr>
        <w:pStyle w:val="Sinespaciado"/>
        <w:rPr>
          <w:b/>
          <w:lang w:val="en-US"/>
        </w:rPr>
      </w:pPr>
      <w:proofErr w:type="spellStart"/>
      <w:r w:rsidRPr="00267DA4">
        <w:rPr>
          <w:b/>
          <w:lang w:val="en-US"/>
        </w:rPr>
        <w:t>Consultas</w:t>
      </w:r>
      <w:proofErr w:type="spellEnd"/>
      <w:r w:rsidRPr="00267DA4">
        <w:rPr>
          <w:b/>
          <w:lang w:val="en-US"/>
        </w:rPr>
        <w:t xml:space="preserve"> de </w:t>
      </w:r>
      <w:proofErr w:type="spellStart"/>
      <w:r w:rsidRPr="00267DA4">
        <w:rPr>
          <w:b/>
          <w:lang w:val="en-US"/>
        </w:rPr>
        <w:t>prensa</w:t>
      </w:r>
      <w:proofErr w:type="spellEnd"/>
      <w:r w:rsidR="00802982" w:rsidRPr="00267DA4">
        <w:rPr>
          <w:b/>
          <w:lang w:val="en-US"/>
        </w:rPr>
        <w:t>:</w:t>
      </w:r>
      <w:r w:rsidR="00350192" w:rsidRPr="00267DA4">
        <w:rPr>
          <w:b/>
          <w:lang w:val="en-US"/>
        </w:rPr>
        <w:t xml:space="preserve"> </w:t>
      </w:r>
    </w:p>
    <w:p w14:paraId="2DBD8F5D" w14:textId="1A5D3CFC" w:rsidR="00B559BB" w:rsidRPr="00267DA4" w:rsidRDefault="007B4DFB" w:rsidP="00802982">
      <w:pPr>
        <w:pStyle w:val="Sinespaciado"/>
        <w:rPr>
          <w:lang w:val="en-US"/>
        </w:rPr>
      </w:pPr>
      <w:r w:rsidRPr="00267DA4">
        <w:rPr>
          <w:lang w:val="en-US"/>
        </w:rPr>
        <w:t xml:space="preserve">Mireia Peña, Senior </w:t>
      </w:r>
      <w:r w:rsidR="00B559BB" w:rsidRPr="00267DA4">
        <w:rPr>
          <w:lang w:val="en-US"/>
        </w:rPr>
        <w:t>Product Manager</w:t>
      </w:r>
    </w:p>
    <w:p w14:paraId="5647CA9F" w14:textId="03CCDD98" w:rsidR="007A5226" w:rsidRPr="00267DA4" w:rsidRDefault="00B559BB" w:rsidP="00802982">
      <w:pPr>
        <w:pStyle w:val="Sinespaciado"/>
        <w:rPr>
          <w:lang w:val="en-US"/>
        </w:rPr>
      </w:pPr>
      <w:r w:rsidRPr="00267DA4">
        <w:rPr>
          <w:lang w:val="en-US"/>
        </w:rPr>
        <w:t>Email:</w:t>
      </w:r>
      <w:r w:rsidR="007B4DFB" w:rsidRPr="00267DA4">
        <w:rPr>
          <w:lang w:val="en-US"/>
        </w:rPr>
        <w:t xml:space="preserve"> mireia.pena@dechra.com</w:t>
      </w:r>
    </w:p>
    <w:p w14:paraId="4ABBFF8B" w14:textId="3910F98B" w:rsidR="00B559BB" w:rsidRPr="00267DA4" w:rsidRDefault="00FB2F29" w:rsidP="00802982">
      <w:pPr>
        <w:pStyle w:val="Sinespaciado"/>
        <w:rPr>
          <w:lang w:val="en-US"/>
        </w:rPr>
      </w:pPr>
      <w:hyperlink r:id="rId11" w:history="1">
        <w:r w:rsidR="007B4DFB" w:rsidRPr="00267DA4">
          <w:rPr>
            <w:rStyle w:val="Hipervnculo"/>
            <w:lang w:val="en-US"/>
          </w:rPr>
          <w:t>www.dechra.es</w:t>
        </w:r>
      </w:hyperlink>
      <w:r w:rsidR="007B4DFB" w:rsidRPr="00267DA4">
        <w:rPr>
          <w:color w:val="808080" w:themeColor="background1" w:themeShade="80"/>
          <w:lang w:val="en-US"/>
        </w:rPr>
        <w:t xml:space="preserve"> / </w:t>
      </w:r>
      <w:hyperlink r:id="rId12" w:history="1">
        <w:r w:rsidR="007B4DFB" w:rsidRPr="00267DA4">
          <w:rPr>
            <w:rStyle w:val="Hipervnculo"/>
            <w:lang w:val="en-US"/>
          </w:rPr>
          <w:t>www.dechra.pt</w:t>
        </w:r>
      </w:hyperlink>
      <w:r w:rsidR="007B4DFB" w:rsidRPr="00267DA4">
        <w:rPr>
          <w:color w:val="808080" w:themeColor="background1" w:themeShade="80"/>
          <w:lang w:val="en-US"/>
        </w:rPr>
        <w:t xml:space="preserve"> </w:t>
      </w:r>
    </w:p>
    <w:p w14:paraId="7A41F153" w14:textId="158C1496" w:rsidR="00C75808" w:rsidRPr="00E35031" w:rsidRDefault="00C75808" w:rsidP="00C75808">
      <w:pPr>
        <w:pStyle w:val="Default"/>
        <w:ind w:left="360"/>
        <w:rPr>
          <w:rFonts w:asciiTheme="minorHAnsi" w:hAnsiTheme="minorHAnsi" w:cstheme="minorHAnsi"/>
          <w:b/>
          <w:bCs/>
          <w:sz w:val="22"/>
          <w:szCs w:val="22"/>
          <w:lang w:val="es-ES"/>
        </w:rPr>
      </w:pPr>
      <w:r>
        <w:rPr>
          <w:noProof/>
        </w:rPr>
        <w:drawing>
          <wp:anchor distT="0" distB="0" distL="114300" distR="114300" simplePos="0" relativeHeight="251689984" behindDoc="0" locked="0" layoutInCell="1" allowOverlap="1" wp14:anchorId="66B58EE3" wp14:editId="756C9DD2">
            <wp:simplePos x="0" y="0"/>
            <wp:positionH relativeFrom="margin">
              <wp:posOffset>0</wp:posOffset>
            </wp:positionH>
            <wp:positionV relativeFrom="paragraph">
              <wp:posOffset>28271</wp:posOffset>
            </wp:positionV>
            <wp:extent cx="144000" cy="147375"/>
            <wp:effectExtent l="0" t="0" r="889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 cy="147375"/>
                    </a:xfrm>
                    <a:prstGeom prst="roundRect">
                      <a:avLst/>
                    </a:prstGeom>
                  </pic:spPr>
                </pic:pic>
              </a:graphicData>
            </a:graphic>
            <wp14:sizeRelH relativeFrom="page">
              <wp14:pctWidth>0</wp14:pctWidth>
            </wp14:sizeRelH>
            <wp14:sizeRelV relativeFrom="page">
              <wp14:pctHeight>0</wp14:pctHeight>
            </wp14:sizeRelV>
          </wp:anchor>
        </w:drawing>
      </w:r>
      <w:r w:rsidR="006A22BD" w:rsidRPr="00267DA4">
        <w:rPr>
          <w:rFonts w:asciiTheme="minorHAnsi" w:hAnsiTheme="minorHAnsi" w:cstheme="minorHAnsi"/>
          <w:sz w:val="22"/>
          <w:szCs w:val="22"/>
          <w:lang w:val="es-ES"/>
        </w:rPr>
        <w:t xml:space="preserve"> </w:t>
      </w:r>
      <w:r w:rsidR="006F05D1" w:rsidRPr="00E35031">
        <w:rPr>
          <w:rFonts w:asciiTheme="minorHAnsi" w:hAnsiTheme="minorHAnsi" w:cstheme="minorHAnsi"/>
          <w:sz w:val="22"/>
          <w:szCs w:val="22"/>
          <w:lang w:val="es-ES"/>
        </w:rPr>
        <w:t>@Dechra</w:t>
      </w:r>
      <w:r w:rsidR="007B4DFB" w:rsidRPr="00E35031">
        <w:rPr>
          <w:rFonts w:asciiTheme="minorHAnsi" w:hAnsiTheme="minorHAnsi" w:cstheme="minorHAnsi"/>
          <w:sz w:val="22"/>
          <w:szCs w:val="22"/>
          <w:lang w:val="es-ES"/>
        </w:rPr>
        <w:t>Iberia</w:t>
      </w:r>
    </w:p>
    <w:p w14:paraId="34A1A66F" w14:textId="77777777" w:rsidR="00BD46E2" w:rsidRPr="00E35031" w:rsidRDefault="00BD46E2" w:rsidP="00BD46E2">
      <w:pPr>
        <w:autoSpaceDE w:val="0"/>
        <w:autoSpaceDN w:val="0"/>
        <w:adjustRightInd w:val="0"/>
        <w:spacing w:after="0" w:line="240" w:lineRule="auto"/>
        <w:rPr>
          <w:rFonts w:cstheme="minorHAnsi"/>
          <w:color w:val="000000"/>
          <w:lang w:val="es-ES"/>
        </w:rPr>
      </w:pPr>
    </w:p>
    <w:p w14:paraId="4B4B47EC" w14:textId="387AC9F0" w:rsidR="00000035" w:rsidRDefault="00BD46E2" w:rsidP="00BD46E2">
      <w:pPr>
        <w:autoSpaceDE w:val="0"/>
        <w:autoSpaceDN w:val="0"/>
        <w:adjustRightInd w:val="0"/>
        <w:spacing w:after="0" w:line="240" w:lineRule="auto"/>
        <w:rPr>
          <w:rFonts w:cstheme="minorHAnsi"/>
          <w:color w:val="000000"/>
          <w:lang w:val="es-ES"/>
        </w:rPr>
      </w:pPr>
      <w:r w:rsidRPr="00BD46E2">
        <w:rPr>
          <w:rFonts w:cstheme="minorHAnsi"/>
          <w:color w:val="000000"/>
          <w:lang w:val="es-ES"/>
        </w:rPr>
        <w:t xml:space="preserve">Dechra Veterinary Products A/S es una división comercial de Dechra </w:t>
      </w:r>
      <w:proofErr w:type="spellStart"/>
      <w:r w:rsidRPr="00BD46E2">
        <w:rPr>
          <w:rFonts w:cstheme="minorHAnsi"/>
          <w:color w:val="000000"/>
          <w:lang w:val="es-ES"/>
        </w:rPr>
        <w:t>Pharmaceuticals</w:t>
      </w:r>
      <w:proofErr w:type="spellEnd"/>
      <w:r w:rsidRPr="00BD46E2">
        <w:rPr>
          <w:rFonts w:cstheme="minorHAnsi"/>
          <w:color w:val="000000"/>
          <w:lang w:val="es-ES"/>
        </w:rPr>
        <w:t xml:space="preserve"> PLC.</w:t>
      </w:r>
    </w:p>
    <w:p w14:paraId="6D3D0DCF" w14:textId="77777777" w:rsidR="00BD46E2" w:rsidRPr="00BD46E2" w:rsidRDefault="00BD46E2" w:rsidP="00BD46E2">
      <w:pPr>
        <w:autoSpaceDE w:val="0"/>
        <w:autoSpaceDN w:val="0"/>
        <w:adjustRightInd w:val="0"/>
        <w:spacing w:after="0" w:line="240" w:lineRule="auto"/>
        <w:rPr>
          <w:rFonts w:cstheme="minorHAnsi"/>
          <w:b/>
          <w:bCs/>
          <w:color w:val="000000"/>
          <w:lang w:val="es-ES"/>
        </w:rPr>
      </w:pPr>
    </w:p>
    <w:p w14:paraId="2A0A3E93" w14:textId="77777777" w:rsidR="00AC06CB" w:rsidRPr="00E35031" w:rsidRDefault="00AC06CB" w:rsidP="002B7935">
      <w:pPr>
        <w:autoSpaceDE w:val="0"/>
        <w:autoSpaceDN w:val="0"/>
        <w:adjustRightInd w:val="0"/>
        <w:spacing w:after="0" w:line="240" w:lineRule="auto"/>
        <w:rPr>
          <w:rFonts w:cstheme="minorHAnsi"/>
          <w:b/>
          <w:bCs/>
          <w:color w:val="000000"/>
          <w:sz w:val="24"/>
          <w:szCs w:val="24"/>
          <w:lang w:val="es-ES"/>
        </w:rPr>
      </w:pPr>
      <w:r w:rsidRPr="00E35031">
        <w:rPr>
          <w:rFonts w:cstheme="minorHAnsi"/>
          <w:b/>
          <w:bCs/>
          <w:color w:val="000000"/>
          <w:sz w:val="24"/>
          <w:szCs w:val="24"/>
          <w:lang w:val="es-ES"/>
        </w:rPr>
        <w:t>Acerca de Dechra Veterinary Products</w:t>
      </w:r>
    </w:p>
    <w:p w14:paraId="5089A169" w14:textId="77777777" w:rsidR="00AC06CB" w:rsidRPr="00AC06CB" w:rsidRDefault="00AC06CB" w:rsidP="00AC06CB">
      <w:pPr>
        <w:autoSpaceDE w:val="0"/>
        <w:autoSpaceDN w:val="0"/>
        <w:adjustRightInd w:val="0"/>
        <w:spacing w:after="0" w:line="240" w:lineRule="auto"/>
        <w:rPr>
          <w:rFonts w:cstheme="minorHAnsi"/>
          <w:color w:val="000000"/>
          <w:lang w:val="es-ES"/>
        </w:rPr>
      </w:pPr>
      <w:r w:rsidRPr="00AC06CB">
        <w:rPr>
          <w:rFonts w:cstheme="minorHAnsi"/>
          <w:color w:val="000000"/>
          <w:lang w:val="es-ES"/>
        </w:rPr>
        <w:t>Dechra es una empresa internacional especializada en productos farmacéuticos veterinarios y afines. Nuestra experiencia se centra en el desarrollo, la fabricación y la venta y comercialización de productos de alta calidad destinados exclusivamente a los veterinarios para apoyar la mejora sostenible de la salud y el bienestar animal en todo el mundo.</w:t>
      </w:r>
    </w:p>
    <w:p w14:paraId="4B021502" w14:textId="77777777" w:rsidR="00AC06CB" w:rsidRPr="00AC06CB" w:rsidRDefault="00AC06CB" w:rsidP="00AC06CB">
      <w:pPr>
        <w:autoSpaceDE w:val="0"/>
        <w:autoSpaceDN w:val="0"/>
        <w:adjustRightInd w:val="0"/>
        <w:spacing w:after="0" w:line="240" w:lineRule="auto"/>
        <w:rPr>
          <w:rFonts w:cstheme="minorHAnsi"/>
          <w:color w:val="000000"/>
          <w:lang w:val="es-ES"/>
        </w:rPr>
      </w:pPr>
    </w:p>
    <w:p w14:paraId="29ECBBBB" w14:textId="77777777" w:rsidR="00AC06CB" w:rsidRPr="00AC06CB" w:rsidRDefault="00AC06CB" w:rsidP="00AC06CB">
      <w:pPr>
        <w:autoSpaceDE w:val="0"/>
        <w:autoSpaceDN w:val="0"/>
        <w:adjustRightInd w:val="0"/>
        <w:spacing w:after="0" w:line="240" w:lineRule="auto"/>
        <w:rPr>
          <w:rFonts w:cstheme="minorHAnsi"/>
          <w:color w:val="000000"/>
          <w:lang w:val="es-ES"/>
        </w:rPr>
      </w:pPr>
      <w:r w:rsidRPr="00AC06CB">
        <w:rPr>
          <w:rFonts w:cstheme="minorHAnsi"/>
          <w:color w:val="000000"/>
          <w:lang w:val="es-ES"/>
        </w:rPr>
        <w:t xml:space="preserve">Dechra cuenta con una amplia gama de productos para animales productores de alimentos, equinos y de compañía, diseñados para ayudar a los veterinarios a ofrecer una prevención, un control y una gestión eficaces de las enfermedades.  </w:t>
      </w:r>
    </w:p>
    <w:p w14:paraId="79EAABC7" w14:textId="77777777" w:rsidR="00AC06CB" w:rsidRPr="00AC06CB" w:rsidRDefault="00AC06CB" w:rsidP="00AC06CB">
      <w:pPr>
        <w:autoSpaceDE w:val="0"/>
        <w:autoSpaceDN w:val="0"/>
        <w:adjustRightInd w:val="0"/>
        <w:spacing w:after="0" w:line="240" w:lineRule="auto"/>
        <w:rPr>
          <w:rFonts w:cstheme="minorHAnsi"/>
          <w:color w:val="000000"/>
          <w:lang w:val="es-ES"/>
        </w:rPr>
      </w:pPr>
    </w:p>
    <w:p w14:paraId="4B00DF1B" w14:textId="01A3FBAC" w:rsidR="002C3B4B" w:rsidRDefault="00AC06CB" w:rsidP="00AC06CB">
      <w:pPr>
        <w:autoSpaceDE w:val="0"/>
        <w:autoSpaceDN w:val="0"/>
        <w:adjustRightInd w:val="0"/>
        <w:spacing w:after="0" w:line="240" w:lineRule="auto"/>
        <w:rPr>
          <w:rFonts w:cstheme="minorHAnsi"/>
          <w:color w:val="000000"/>
          <w:lang w:val="es-ES"/>
        </w:rPr>
      </w:pPr>
      <w:r w:rsidRPr="00AC06CB">
        <w:rPr>
          <w:rFonts w:cstheme="minorHAnsi"/>
          <w:color w:val="000000"/>
          <w:lang w:val="es-ES"/>
        </w:rPr>
        <w:t xml:space="preserve">Además de productos de alta calidad, estamos aquí para apoyar a los veterinarios en sus casos difíciles cuando nos necesiten. Nuestra experiencia líder en el mercado y nuestra formación en sectores especializados en los que las enfermedades son difíciles de diagnosticar y tratar nos permiten hacer accesible la ciencia puntera. Nuestro galardonado equipo de asistencia técnica es fácilmente accesible y nuestros equipos de campo proporcionan un excelente apoyo en la clínica, ayudando a los veterinarios a ofrecer el mejor servicio a mascotas y cuidadores. También ofrecemos experiencias de aprendizaje y contenidos educativos modernos, interactivos y estimulantes a través de nuestra popular plataforma Dechra </w:t>
      </w:r>
      <w:proofErr w:type="spellStart"/>
      <w:r w:rsidRPr="00AC06CB">
        <w:rPr>
          <w:rFonts w:cstheme="minorHAnsi"/>
          <w:color w:val="000000"/>
          <w:lang w:val="es-ES"/>
        </w:rPr>
        <w:t>Academy</w:t>
      </w:r>
      <w:proofErr w:type="spellEnd"/>
      <w:r w:rsidRPr="00AC06CB">
        <w:rPr>
          <w:rFonts w:cstheme="minorHAnsi"/>
          <w:color w:val="000000"/>
          <w:lang w:val="es-ES"/>
        </w:rPr>
        <w:t xml:space="preserve">. Para más información, visite: </w:t>
      </w:r>
      <w:hyperlink r:id="rId14" w:history="1">
        <w:r w:rsidRPr="00AC06CB">
          <w:rPr>
            <w:rStyle w:val="Hipervnculo"/>
            <w:rFonts w:cstheme="minorHAnsi"/>
            <w:lang w:val="es-ES"/>
          </w:rPr>
          <w:t>www.dechra.es</w:t>
        </w:r>
      </w:hyperlink>
      <w:r w:rsidRPr="00AC06CB">
        <w:rPr>
          <w:rFonts w:cstheme="minorHAnsi"/>
          <w:color w:val="000000"/>
          <w:lang w:val="es-ES"/>
        </w:rPr>
        <w:t xml:space="preserve"> / </w:t>
      </w:r>
      <w:hyperlink r:id="rId15" w:history="1">
        <w:r w:rsidRPr="003B74EE">
          <w:rPr>
            <w:rStyle w:val="Hipervnculo"/>
            <w:rFonts w:cstheme="minorHAnsi"/>
            <w:lang w:val="es-ES"/>
          </w:rPr>
          <w:t>www.dechra.pt</w:t>
        </w:r>
      </w:hyperlink>
      <w:r>
        <w:rPr>
          <w:rFonts w:cstheme="minorHAnsi"/>
          <w:color w:val="000000"/>
          <w:lang w:val="es-ES"/>
        </w:rPr>
        <w:t xml:space="preserve"> </w:t>
      </w:r>
    </w:p>
    <w:p w14:paraId="12E6E5E0" w14:textId="77777777" w:rsidR="00AC06CB" w:rsidRPr="00AC06CB" w:rsidRDefault="00AC06CB" w:rsidP="00AC06CB">
      <w:pPr>
        <w:autoSpaceDE w:val="0"/>
        <w:autoSpaceDN w:val="0"/>
        <w:adjustRightInd w:val="0"/>
        <w:spacing w:after="0" w:line="240" w:lineRule="auto"/>
        <w:rPr>
          <w:rFonts w:cstheme="minorHAnsi"/>
          <w:color w:val="000000"/>
          <w:lang w:val="es-ES"/>
        </w:rPr>
      </w:pPr>
    </w:p>
    <w:p w14:paraId="26CAF507" w14:textId="77777777" w:rsidR="008A1697" w:rsidRPr="005404C0" w:rsidRDefault="008A1697" w:rsidP="008A1697">
      <w:pPr>
        <w:rPr>
          <w:b/>
          <w:bCs/>
          <w:lang w:val="es-ES"/>
        </w:rPr>
      </w:pPr>
    </w:p>
    <w:p w14:paraId="0524B884" w14:textId="77777777" w:rsidR="005404C0" w:rsidRDefault="005404C0" w:rsidP="008A1697">
      <w:pPr>
        <w:rPr>
          <w:rFonts w:cstheme="minorHAnsi"/>
          <w:b/>
          <w:bCs/>
          <w:lang w:val="es-ES"/>
        </w:rPr>
      </w:pPr>
      <w:r>
        <w:rPr>
          <w:rFonts w:cstheme="minorHAnsi"/>
          <w:b/>
          <w:bCs/>
          <w:lang w:val="es-ES"/>
        </w:rPr>
        <w:br/>
      </w:r>
    </w:p>
    <w:p w14:paraId="3362FC74" w14:textId="77777777" w:rsidR="005404C0" w:rsidRDefault="005404C0">
      <w:pPr>
        <w:rPr>
          <w:rFonts w:cstheme="minorHAnsi"/>
          <w:b/>
          <w:bCs/>
          <w:lang w:val="es-ES"/>
        </w:rPr>
      </w:pPr>
      <w:r>
        <w:rPr>
          <w:rFonts w:cstheme="minorHAnsi"/>
          <w:b/>
          <w:bCs/>
          <w:lang w:val="es-ES"/>
        </w:rPr>
        <w:br w:type="page"/>
      </w:r>
    </w:p>
    <w:p w14:paraId="584EF5C9" w14:textId="6CC74305" w:rsidR="003A11EB" w:rsidRPr="005404C0" w:rsidRDefault="005404C0" w:rsidP="008A1697">
      <w:pPr>
        <w:rPr>
          <w:rFonts w:cstheme="minorHAnsi"/>
          <w:b/>
          <w:bCs/>
          <w:lang w:val="es-ES"/>
        </w:rPr>
      </w:pPr>
      <w:r w:rsidRPr="005404C0">
        <w:rPr>
          <w:rFonts w:cstheme="minorHAnsi"/>
          <w:b/>
          <w:bCs/>
          <w:lang w:val="es-ES"/>
        </w:rPr>
        <w:lastRenderedPageBreak/>
        <w:t>Imagen para PT</w:t>
      </w:r>
    </w:p>
    <w:p w14:paraId="6677F8F0" w14:textId="4B246F2A" w:rsidR="005404C0" w:rsidRPr="005404C0" w:rsidRDefault="005404C0" w:rsidP="008A1697">
      <w:pPr>
        <w:rPr>
          <w:rFonts w:cstheme="minorHAnsi"/>
          <w:lang w:val="es-ES"/>
        </w:rPr>
      </w:pPr>
      <w:r>
        <w:rPr>
          <w:rFonts w:cstheme="minorHAnsi"/>
          <w:noProof/>
          <w:lang w:val="es-ES"/>
        </w:rPr>
        <w:drawing>
          <wp:inline distT="0" distB="0" distL="0" distR="0" wp14:anchorId="4BBAF537" wp14:editId="777BBC70">
            <wp:extent cx="6648450" cy="4984750"/>
            <wp:effectExtent l="0" t="0" r="0" b="6350"/>
            <wp:docPr id="12542122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4984750"/>
                    </a:xfrm>
                    <a:prstGeom prst="rect">
                      <a:avLst/>
                    </a:prstGeom>
                    <a:noFill/>
                    <a:ln>
                      <a:noFill/>
                    </a:ln>
                  </pic:spPr>
                </pic:pic>
              </a:graphicData>
            </a:graphic>
          </wp:inline>
        </w:drawing>
      </w:r>
    </w:p>
    <w:sectPr w:rsidR="005404C0" w:rsidRPr="005404C0" w:rsidSect="000E7C1A">
      <w:headerReference w:type="default" r:id="rId17"/>
      <w:pgSz w:w="11906" w:h="16838"/>
      <w:pgMar w:top="720" w:right="720" w:bottom="720" w:left="72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52E92" w14:textId="77777777" w:rsidR="00881219" w:rsidRDefault="00881219" w:rsidP="00AE0A11">
      <w:pPr>
        <w:spacing w:after="0" w:line="240" w:lineRule="auto"/>
      </w:pPr>
      <w:r>
        <w:separator/>
      </w:r>
    </w:p>
  </w:endnote>
  <w:endnote w:type="continuationSeparator" w:id="0">
    <w:p w14:paraId="45B21DAF" w14:textId="77777777" w:rsidR="00881219" w:rsidRDefault="00881219" w:rsidP="00AE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BAA81" w14:textId="77777777" w:rsidR="00881219" w:rsidRDefault="00881219" w:rsidP="00AE0A11">
      <w:pPr>
        <w:spacing w:after="0" w:line="240" w:lineRule="auto"/>
      </w:pPr>
      <w:r>
        <w:separator/>
      </w:r>
    </w:p>
  </w:footnote>
  <w:footnote w:type="continuationSeparator" w:id="0">
    <w:p w14:paraId="2C840490" w14:textId="77777777" w:rsidR="00881219" w:rsidRDefault="00881219" w:rsidP="00AE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8F071" w14:textId="59A65A8E" w:rsidR="00AE0A11" w:rsidRDefault="00AE0A11" w:rsidP="00AE0A11">
    <w:pPr>
      <w:pStyle w:val="Encabezado"/>
      <w:jc w:val="right"/>
    </w:pPr>
    <w:r>
      <w:rPr>
        <w:noProof/>
      </w:rPr>
      <w:drawing>
        <wp:inline distT="0" distB="0" distL="0" distR="0" wp14:anchorId="2C3B4B1C" wp14:editId="60BBDF55">
          <wp:extent cx="737447" cy="5778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8934" cy="579016"/>
                  </a:xfrm>
                  <a:prstGeom prst="rect">
                    <a:avLst/>
                  </a:prstGeom>
                </pic:spPr>
              </pic:pic>
            </a:graphicData>
          </a:graphic>
        </wp:inline>
      </w:drawing>
    </w:r>
  </w:p>
  <w:p w14:paraId="77D4919E" w14:textId="77777777" w:rsidR="00AE0A11" w:rsidRDefault="00AE0A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" o:bullet="t">
        <v:imagedata r:id="rId1" o:title=""/>
      </v:shape>
    </w:pict>
  </w:numPicBullet>
  <w:numPicBullet w:numPicBulletId="1">
    <w:pict>
      <v:shape id="_x0000_i1027" type="#_x0000_t75" style="width:11pt;height: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" o:bullet="t">
        <v:imagedata r:id="rId2" o:title=""/>
      </v:shape>
    </w:pict>
  </w:numPicBullet>
  <w:abstractNum w:abstractNumId="0" w15:restartNumberingAfterBreak="0">
    <w:nsid w:val="1CA64177"/>
    <w:multiLevelType w:val="hybridMultilevel"/>
    <w:tmpl w:val="4734E374"/>
    <w:lvl w:ilvl="0" w:tplc="8BBC1324">
      <w:start w:val="1"/>
      <w:numFmt w:val="bullet"/>
      <w:lvlText w:val=""/>
      <w:lvlPicBulletId w:val="1"/>
      <w:lvlJc w:val="left"/>
      <w:pPr>
        <w:tabs>
          <w:tab w:val="num" w:pos="785"/>
        </w:tabs>
        <w:ind w:left="785" w:hanging="360"/>
      </w:pPr>
      <w:rPr>
        <w:rFonts w:ascii="Symbol" w:hAnsi="Symbol" w:hint="default"/>
      </w:rPr>
    </w:lvl>
    <w:lvl w:ilvl="1" w:tplc="9FA4DC4C" w:tentative="1">
      <w:start w:val="1"/>
      <w:numFmt w:val="bullet"/>
      <w:lvlText w:val=""/>
      <w:lvlJc w:val="left"/>
      <w:pPr>
        <w:tabs>
          <w:tab w:val="num" w:pos="1505"/>
        </w:tabs>
        <w:ind w:left="1505" w:hanging="360"/>
      </w:pPr>
      <w:rPr>
        <w:rFonts w:ascii="Symbol" w:hAnsi="Symbol" w:hint="default"/>
      </w:rPr>
    </w:lvl>
    <w:lvl w:ilvl="2" w:tplc="E32EE968" w:tentative="1">
      <w:start w:val="1"/>
      <w:numFmt w:val="bullet"/>
      <w:lvlText w:val=""/>
      <w:lvlJc w:val="left"/>
      <w:pPr>
        <w:tabs>
          <w:tab w:val="num" w:pos="2225"/>
        </w:tabs>
        <w:ind w:left="2225" w:hanging="360"/>
      </w:pPr>
      <w:rPr>
        <w:rFonts w:ascii="Symbol" w:hAnsi="Symbol" w:hint="default"/>
      </w:rPr>
    </w:lvl>
    <w:lvl w:ilvl="3" w:tplc="F402B136" w:tentative="1">
      <w:start w:val="1"/>
      <w:numFmt w:val="bullet"/>
      <w:lvlText w:val=""/>
      <w:lvlJc w:val="left"/>
      <w:pPr>
        <w:tabs>
          <w:tab w:val="num" w:pos="2945"/>
        </w:tabs>
        <w:ind w:left="2945" w:hanging="360"/>
      </w:pPr>
      <w:rPr>
        <w:rFonts w:ascii="Symbol" w:hAnsi="Symbol" w:hint="default"/>
      </w:rPr>
    </w:lvl>
    <w:lvl w:ilvl="4" w:tplc="DF5A29F4" w:tentative="1">
      <w:start w:val="1"/>
      <w:numFmt w:val="bullet"/>
      <w:lvlText w:val=""/>
      <w:lvlJc w:val="left"/>
      <w:pPr>
        <w:tabs>
          <w:tab w:val="num" w:pos="3665"/>
        </w:tabs>
        <w:ind w:left="3665" w:hanging="360"/>
      </w:pPr>
      <w:rPr>
        <w:rFonts w:ascii="Symbol" w:hAnsi="Symbol" w:hint="default"/>
      </w:rPr>
    </w:lvl>
    <w:lvl w:ilvl="5" w:tplc="DC24FE2E" w:tentative="1">
      <w:start w:val="1"/>
      <w:numFmt w:val="bullet"/>
      <w:lvlText w:val=""/>
      <w:lvlJc w:val="left"/>
      <w:pPr>
        <w:tabs>
          <w:tab w:val="num" w:pos="4385"/>
        </w:tabs>
        <w:ind w:left="4385" w:hanging="360"/>
      </w:pPr>
      <w:rPr>
        <w:rFonts w:ascii="Symbol" w:hAnsi="Symbol" w:hint="default"/>
      </w:rPr>
    </w:lvl>
    <w:lvl w:ilvl="6" w:tplc="CBD0917C" w:tentative="1">
      <w:start w:val="1"/>
      <w:numFmt w:val="bullet"/>
      <w:lvlText w:val=""/>
      <w:lvlJc w:val="left"/>
      <w:pPr>
        <w:tabs>
          <w:tab w:val="num" w:pos="5105"/>
        </w:tabs>
        <w:ind w:left="5105" w:hanging="360"/>
      </w:pPr>
      <w:rPr>
        <w:rFonts w:ascii="Symbol" w:hAnsi="Symbol" w:hint="default"/>
      </w:rPr>
    </w:lvl>
    <w:lvl w:ilvl="7" w:tplc="DF32130C" w:tentative="1">
      <w:start w:val="1"/>
      <w:numFmt w:val="bullet"/>
      <w:lvlText w:val=""/>
      <w:lvlJc w:val="left"/>
      <w:pPr>
        <w:tabs>
          <w:tab w:val="num" w:pos="5825"/>
        </w:tabs>
        <w:ind w:left="5825" w:hanging="360"/>
      </w:pPr>
      <w:rPr>
        <w:rFonts w:ascii="Symbol" w:hAnsi="Symbol" w:hint="default"/>
      </w:rPr>
    </w:lvl>
    <w:lvl w:ilvl="8" w:tplc="0016C428" w:tentative="1">
      <w:start w:val="1"/>
      <w:numFmt w:val="bullet"/>
      <w:lvlText w:val=""/>
      <w:lvlJc w:val="left"/>
      <w:pPr>
        <w:tabs>
          <w:tab w:val="num" w:pos="6545"/>
        </w:tabs>
        <w:ind w:left="6545" w:hanging="360"/>
      </w:pPr>
      <w:rPr>
        <w:rFonts w:ascii="Symbol" w:hAnsi="Symbol" w:hint="default"/>
      </w:rPr>
    </w:lvl>
  </w:abstractNum>
  <w:abstractNum w:abstractNumId="1" w15:restartNumberingAfterBreak="0">
    <w:nsid w:val="3A2D7D4D"/>
    <w:multiLevelType w:val="hybridMultilevel"/>
    <w:tmpl w:val="8F2893F0"/>
    <w:lvl w:ilvl="0" w:tplc="E9922D02">
      <w:start w:val="1"/>
      <w:numFmt w:val="bullet"/>
      <w:lvlText w:val="•"/>
      <w:lvlJc w:val="left"/>
      <w:pPr>
        <w:tabs>
          <w:tab w:val="num" w:pos="720"/>
        </w:tabs>
        <w:ind w:left="720" w:hanging="360"/>
      </w:pPr>
      <w:rPr>
        <w:rFonts w:ascii="Times New Roman" w:hAnsi="Times New Roman" w:hint="default"/>
      </w:rPr>
    </w:lvl>
    <w:lvl w:ilvl="1" w:tplc="27508182" w:tentative="1">
      <w:start w:val="1"/>
      <w:numFmt w:val="bullet"/>
      <w:lvlText w:val="•"/>
      <w:lvlJc w:val="left"/>
      <w:pPr>
        <w:tabs>
          <w:tab w:val="num" w:pos="1440"/>
        </w:tabs>
        <w:ind w:left="1440" w:hanging="360"/>
      </w:pPr>
      <w:rPr>
        <w:rFonts w:ascii="Times New Roman" w:hAnsi="Times New Roman" w:hint="default"/>
      </w:rPr>
    </w:lvl>
    <w:lvl w:ilvl="2" w:tplc="C7F0C7FE" w:tentative="1">
      <w:start w:val="1"/>
      <w:numFmt w:val="bullet"/>
      <w:lvlText w:val="•"/>
      <w:lvlJc w:val="left"/>
      <w:pPr>
        <w:tabs>
          <w:tab w:val="num" w:pos="2160"/>
        </w:tabs>
        <w:ind w:left="2160" w:hanging="360"/>
      </w:pPr>
      <w:rPr>
        <w:rFonts w:ascii="Times New Roman" w:hAnsi="Times New Roman" w:hint="default"/>
      </w:rPr>
    </w:lvl>
    <w:lvl w:ilvl="3" w:tplc="0A9E917C" w:tentative="1">
      <w:start w:val="1"/>
      <w:numFmt w:val="bullet"/>
      <w:lvlText w:val="•"/>
      <w:lvlJc w:val="left"/>
      <w:pPr>
        <w:tabs>
          <w:tab w:val="num" w:pos="2880"/>
        </w:tabs>
        <w:ind w:left="2880" w:hanging="360"/>
      </w:pPr>
      <w:rPr>
        <w:rFonts w:ascii="Times New Roman" w:hAnsi="Times New Roman" w:hint="default"/>
      </w:rPr>
    </w:lvl>
    <w:lvl w:ilvl="4" w:tplc="A7DAFE6E" w:tentative="1">
      <w:start w:val="1"/>
      <w:numFmt w:val="bullet"/>
      <w:lvlText w:val="•"/>
      <w:lvlJc w:val="left"/>
      <w:pPr>
        <w:tabs>
          <w:tab w:val="num" w:pos="3600"/>
        </w:tabs>
        <w:ind w:left="3600" w:hanging="360"/>
      </w:pPr>
      <w:rPr>
        <w:rFonts w:ascii="Times New Roman" w:hAnsi="Times New Roman" w:hint="default"/>
      </w:rPr>
    </w:lvl>
    <w:lvl w:ilvl="5" w:tplc="875C4020" w:tentative="1">
      <w:start w:val="1"/>
      <w:numFmt w:val="bullet"/>
      <w:lvlText w:val="•"/>
      <w:lvlJc w:val="left"/>
      <w:pPr>
        <w:tabs>
          <w:tab w:val="num" w:pos="4320"/>
        </w:tabs>
        <w:ind w:left="4320" w:hanging="360"/>
      </w:pPr>
      <w:rPr>
        <w:rFonts w:ascii="Times New Roman" w:hAnsi="Times New Roman" w:hint="default"/>
      </w:rPr>
    </w:lvl>
    <w:lvl w:ilvl="6" w:tplc="7784A088" w:tentative="1">
      <w:start w:val="1"/>
      <w:numFmt w:val="bullet"/>
      <w:lvlText w:val="•"/>
      <w:lvlJc w:val="left"/>
      <w:pPr>
        <w:tabs>
          <w:tab w:val="num" w:pos="5040"/>
        </w:tabs>
        <w:ind w:left="5040" w:hanging="360"/>
      </w:pPr>
      <w:rPr>
        <w:rFonts w:ascii="Times New Roman" w:hAnsi="Times New Roman" w:hint="default"/>
      </w:rPr>
    </w:lvl>
    <w:lvl w:ilvl="7" w:tplc="2562A9CC" w:tentative="1">
      <w:start w:val="1"/>
      <w:numFmt w:val="bullet"/>
      <w:lvlText w:val="•"/>
      <w:lvlJc w:val="left"/>
      <w:pPr>
        <w:tabs>
          <w:tab w:val="num" w:pos="5760"/>
        </w:tabs>
        <w:ind w:left="5760" w:hanging="360"/>
      </w:pPr>
      <w:rPr>
        <w:rFonts w:ascii="Times New Roman" w:hAnsi="Times New Roman" w:hint="default"/>
      </w:rPr>
    </w:lvl>
    <w:lvl w:ilvl="8" w:tplc="647A2D34" w:tentative="1">
      <w:start w:val="1"/>
      <w:numFmt w:val="bullet"/>
      <w:lvlText w:val="•"/>
      <w:lvlJc w:val="left"/>
      <w:pPr>
        <w:tabs>
          <w:tab w:val="num" w:pos="6480"/>
        </w:tabs>
        <w:ind w:left="6480" w:hanging="360"/>
      </w:pPr>
      <w:rPr>
        <w:rFonts w:ascii="Times New Roman" w:hAnsi="Times New Roman" w:hint="default"/>
      </w:rPr>
    </w:lvl>
  </w:abstractNum>
  <w:num w:numId="1" w16cid:durableId="1915044690">
    <w:abstractNumId w:val="1"/>
  </w:num>
  <w:num w:numId="2" w16cid:durableId="474106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FB"/>
    <w:rsid w:val="00000035"/>
    <w:rsid w:val="00001F83"/>
    <w:rsid w:val="000037ED"/>
    <w:rsid w:val="00005EC3"/>
    <w:rsid w:val="00021FF7"/>
    <w:rsid w:val="00023F1C"/>
    <w:rsid w:val="0002489A"/>
    <w:rsid w:val="000327C6"/>
    <w:rsid w:val="00035B22"/>
    <w:rsid w:val="000364FB"/>
    <w:rsid w:val="000422FC"/>
    <w:rsid w:val="00047ED7"/>
    <w:rsid w:val="00060326"/>
    <w:rsid w:val="0006157B"/>
    <w:rsid w:val="00064406"/>
    <w:rsid w:val="00070A5E"/>
    <w:rsid w:val="0007503A"/>
    <w:rsid w:val="000C3CF8"/>
    <w:rsid w:val="000E7C1A"/>
    <w:rsid w:val="000F7588"/>
    <w:rsid w:val="00100991"/>
    <w:rsid w:val="00135D27"/>
    <w:rsid w:val="00137857"/>
    <w:rsid w:val="00140D69"/>
    <w:rsid w:val="00144E38"/>
    <w:rsid w:val="001503A5"/>
    <w:rsid w:val="00160207"/>
    <w:rsid w:val="00194414"/>
    <w:rsid w:val="00196167"/>
    <w:rsid w:val="001C2217"/>
    <w:rsid w:val="001E53C4"/>
    <w:rsid w:val="00210194"/>
    <w:rsid w:val="00221084"/>
    <w:rsid w:val="00235AD6"/>
    <w:rsid w:val="00240C80"/>
    <w:rsid w:val="00242F19"/>
    <w:rsid w:val="00251793"/>
    <w:rsid w:val="0025668F"/>
    <w:rsid w:val="00267DA4"/>
    <w:rsid w:val="00273FFF"/>
    <w:rsid w:val="00277DE5"/>
    <w:rsid w:val="00294455"/>
    <w:rsid w:val="0029689A"/>
    <w:rsid w:val="002975D4"/>
    <w:rsid w:val="002A0EE4"/>
    <w:rsid w:val="002A5596"/>
    <w:rsid w:val="002A7998"/>
    <w:rsid w:val="002B7935"/>
    <w:rsid w:val="002C3B4B"/>
    <w:rsid w:val="002D1CDF"/>
    <w:rsid w:val="002E0965"/>
    <w:rsid w:val="002F59BD"/>
    <w:rsid w:val="00303A2E"/>
    <w:rsid w:val="00334244"/>
    <w:rsid w:val="00335A61"/>
    <w:rsid w:val="00335AE3"/>
    <w:rsid w:val="0034191D"/>
    <w:rsid w:val="00350192"/>
    <w:rsid w:val="0036356A"/>
    <w:rsid w:val="003675BB"/>
    <w:rsid w:val="003707F0"/>
    <w:rsid w:val="00397EFC"/>
    <w:rsid w:val="003A0A5B"/>
    <w:rsid w:val="003A11EB"/>
    <w:rsid w:val="003A23F2"/>
    <w:rsid w:val="003B544C"/>
    <w:rsid w:val="003C7E93"/>
    <w:rsid w:val="003D7506"/>
    <w:rsid w:val="00403F13"/>
    <w:rsid w:val="00406C8C"/>
    <w:rsid w:val="00416042"/>
    <w:rsid w:val="00422EA3"/>
    <w:rsid w:val="004413A2"/>
    <w:rsid w:val="00447710"/>
    <w:rsid w:val="004553CD"/>
    <w:rsid w:val="004614B9"/>
    <w:rsid w:val="00476D98"/>
    <w:rsid w:val="004C6A1C"/>
    <w:rsid w:val="004E237C"/>
    <w:rsid w:val="004E7C98"/>
    <w:rsid w:val="004F5A7C"/>
    <w:rsid w:val="00501EF0"/>
    <w:rsid w:val="005404C0"/>
    <w:rsid w:val="0056191F"/>
    <w:rsid w:val="00567664"/>
    <w:rsid w:val="0057634E"/>
    <w:rsid w:val="00592F2F"/>
    <w:rsid w:val="005A41EE"/>
    <w:rsid w:val="005A4FEF"/>
    <w:rsid w:val="005B7705"/>
    <w:rsid w:val="005C342E"/>
    <w:rsid w:val="005D44EA"/>
    <w:rsid w:val="005D5C42"/>
    <w:rsid w:val="005E1A12"/>
    <w:rsid w:val="005E4D43"/>
    <w:rsid w:val="005F17D3"/>
    <w:rsid w:val="005F4B8D"/>
    <w:rsid w:val="005F6FD1"/>
    <w:rsid w:val="0060736A"/>
    <w:rsid w:val="006129AA"/>
    <w:rsid w:val="00616B35"/>
    <w:rsid w:val="00617E76"/>
    <w:rsid w:val="00623A03"/>
    <w:rsid w:val="006373B9"/>
    <w:rsid w:val="006541F1"/>
    <w:rsid w:val="006544E6"/>
    <w:rsid w:val="00654699"/>
    <w:rsid w:val="0066240E"/>
    <w:rsid w:val="00683CAF"/>
    <w:rsid w:val="006847FA"/>
    <w:rsid w:val="006A22BD"/>
    <w:rsid w:val="006A43B9"/>
    <w:rsid w:val="006A523D"/>
    <w:rsid w:val="006A5584"/>
    <w:rsid w:val="006A7D52"/>
    <w:rsid w:val="006C46CF"/>
    <w:rsid w:val="006D1E29"/>
    <w:rsid w:val="006F05D1"/>
    <w:rsid w:val="006F3200"/>
    <w:rsid w:val="00730C69"/>
    <w:rsid w:val="0073208B"/>
    <w:rsid w:val="0073446F"/>
    <w:rsid w:val="00747008"/>
    <w:rsid w:val="00752E87"/>
    <w:rsid w:val="00763451"/>
    <w:rsid w:val="00763FFC"/>
    <w:rsid w:val="0077268A"/>
    <w:rsid w:val="00775AC8"/>
    <w:rsid w:val="00782CA0"/>
    <w:rsid w:val="00784EDD"/>
    <w:rsid w:val="007974D9"/>
    <w:rsid w:val="007A5226"/>
    <w:rsid w:val="007B4DFB"/>
    <w:rsid w:val="007B5727"/>
    <w:rsid w:val="007C48F5"/>
    <w:rsid w:val="007D73CE"/>
    <w:rsid w:val="007E276F"/>
    <w:rsid w:val="007E3A0F"/>
    <w:rsid w:val="007F4E3A"/>
    <w:rsid w:val="00802982"/>
    <w:rsid w:val="00812098"/>
    <w:rsid w:val="00824567"/>
    <w:rsid w:val="0082583B"/>
    <w:rsid w:val="008472C8"/>
    <w:rsid w:val="008618FB"/>
    <w:rsid w:val="00870E39"/>
    <w:rsid w:val="00871D83"/>
    <w:rsid w:val="0087488C"/>
    <w:rsid w:val="00881219"/>
    <w:rsid w:val="008A1697"/>
    <w:rsid w:val="008A3393"/>
    <w:rsid w:val="008A5E90"/>
    <w:rsid w:val="008E5409"/>
    <w:rsid w:val="008F2DD0"/>
    <w:rsid w:val="00911D0E"/>
    <w:rsid w:val="00917225"/>
    <w:rsid w:val="009205DE"/>
    <w:rsid w:val="009224C6"/>
    <w:rsid w:val="00923342"/>
    <w:rsid w:val="0092436C"/>
    <w:rsid w:val="00933002"/>
    <w:rsid w:val="009365D7"/>
    <w:rsid w:val="00940EBB"/>
    <w:rsid w:val="009521A1"/>
    <w:rsid w:val="00972B4E"/>
    <w:rsid w:val="009A5EC7"/>
    <w:rsid w:val="009C5A51"/>
    <w:rsid w:val="009D171D"/>
    <w:rsid w:val="009E195B"/>
    <w:rsid w:val="009E4F6D"/>
    <w:rsid w:val="009F0A02"/>
    <w:rsid w:val="009F3BE3"/>
    <w:rsid w:val="00A025C4"/>
    <w:rsid w:val="00A0546C"/>
    <w:rsid w:val="00A26A8F"/>
    <w:rsid w:val="00A30211"/>
    <w:rsid w:val="00A30486"/>
    <w:rsid w:val="00A36816"/>
    <w:rsid w:val="00A51EB1"/>
    <w:rsid w:val="00A578EA"/>
    <w:rsid w:val="00A631F5"/>
    <w:rsid w:val="00A7129A"/>
    <w:rsid w:val="00A74D94"/>
    <w:rsid w:val="00A808DA"/>
    <w:rsid w:val="00A85F2B"/>
    <w:rsid w:val="00A90229"/>
    <w:rsid w:val="00A91275"/>
    <w:rsid w:val="00A94E75"/>
    <w:rsid w:val="00AA06BE"/>
    <w:rsid w:val="00AA2CAB"/>
    <w:rsid w:val="00AB6DED"/>
    <w:rsid w:val="00AC058A"/>
    <w:rsid w:val="00AC06CB"/>
    <w:rsid w:val="00AD2325"/>
    <w:rsid w:val="00AD3E76"/>
    <w:rsid w:val="00AE0A11"/>
    <w:rsid w:val="00AE3AF5"/>
    <w:rsid w:val="00B27BCA"/>
    <w:rsid w:val="00B42AFF"/>
    <w:rsid w:val="00B52A96"/>
    <w:rsid w:val="00B559BB"/>
    <w:rsid w:val="00B61443"/>
    <w:rsid w:val="00B62B02"/>
    <w:rsid w:val="00B640FB"/>
    <w:rsid w:val="00B73FA4"/>
    <w:rsid w:val="00B915B9"/>
    <w:rsid w:val="00B973E3"/>
    <w:rsid w:val="00BA1D6F"/>
    <w:rsid w:val="00BD46E2"/>
    <w:rsid w:val="00BF6A13"/>
    <w:rsid w:val="00C0747C"/>
    <w:rsid w:val="00C35A20"/>
    <w:rsid w:val="00C64676"/>
    <w:rsid w:val="00C75808"/>
    <w:rsid w:val="00C804AB"/>
    <w:rsid w:val="00C8620B"/>
    <w:rsid w:val="00C9670E"/>
    <w:rsid w:val="00CA7088"/>
    <w:rsid w:val="00CA75BB"/>
    <w:rsid w:val="00CC7EC3"/>
    <w:rsid w:val="00CE09DB"/>
    <w:rsid w:val="00CF3687"/>
    <w:rsid w:val="00D05176"/>
    <w:rsid w:val="00D34D59"/>
    <w:rsid w:val="00D452B3"/>
    <w:rsid w:val="00D47B39"/>
    <w:rsid w:val="00D7799F"/>
    <w:rsid w:val="00D91C93"/>
    <w:rsid w:val="00DD08CF"/>
    <w:rsid w:val="00DD1536"/>
    <w:rsid w:val="00DD57A8"/>
    <w:rsid w:val="00DD7915"/>
    <w:rsid w:val="00DE3BE4"/>
    <w:rsid w:val="00DF6167"/>
    <w:rsid w:val="00E071A8"/>
    <w:rsid w:val="00E07C39"/>
    <w:rsid w:val="00E13AB0"/>
    <w:rsid w:val="00E14118"/>
    <w:rsid w:val="00E14538"/>
    <w:rsid w:val="00E14A85"/>
    <w:rsid w:val="00E17059"/>
    <w:rsid w:val="00E34E79"/>
    <w:rsid w:val="00E35031"/>
    <w:rsid w:val="00E64BD5"/>
    <w:rsid w:val="00E65527"/>
    <w:rsid w:val="00E770FF"/>
    <w:rsid w:val="00E94187"/>
    <w:rsid w:val="00EB22A5"/>
    <w:rsid w:val="00EB3836"/>
    <w:rsid w:val="00EB5194"/>
    <w:rsid w:val="00F02B8D"/>
    <w:rsid w:val="00F02E16"/>
    <w:rsid w:val="00F14E04"/>
    <w:rsid w:val="00F17CFC"/>
    <w:rsid w:val="00F34E6C"/>
    <w:rsid w:val="00F37A5E"/>
    <w:rsid w:val="00F62574"/>
    <w:rsid w:val="00F910BB"/>
    <w:rsid w:val="00F96395"/>
    <w:rsid w:val="00FA7B64"/>
    <w:rsid w:val="00FB2F29"/>
    <w:rsid w:val="00FF0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D5725"/>
  <w15:chartTrackingRefBased/>
  <w15:docId w15:val="{7AEB5C19-E9B3-49ED-97BC-EF3C8130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B559BB"/>
    <w:rPr>
      <w:i/>
      <w:iCs/>
    </w:rPr>
  </w:style>
  <w:style w:type="paragraph" w:customStyle="1" w:styleId="Default">
    <w:name w:val="Default"/>
    <w:rsid w:val="00B559BB"/>
    <w:pPr>
      <w:autoSpaceDE w:val="0"/>
      <w:autoSpaceDN w:val="0"/>
      <w:adjustRightInd w:val="0"/>
      <w:spacing w:after="0" w:line="240" w:lineRule="auto"/>
    </w:pPr>
    <w:rPr>
      <w:rFonts w:ascii="Helvetica Neue LT Std" w:hAnsi="Helvetica Neue LT Std" w:cs="Helvetica Neue LT Std"/>
      <w:color w:val="000000"/>
      <w:sz w:val="24"/>
      <w:szCs w:val="24"/>
    </w:rPr>
  </w:style>
  <w:style w:type="character" w:customStyle="1" w:styleId="A0">
    <w:name w:val="A0"/>
    <w:uiPriority w:val="99"/>
    <w:rsid w:val="00B559BB"/>
    <w:rPr>
      <w:rFonts w:cs="Helvetica Neue LT Std"/>
      <w:color w:val="FFFFFF"/>
      <w:sz w:val="16"/>
      <w:szCs w:val="16"/>
    </w:rPr>
  </w:style>
  <w:style w:type="character" w:styleId="Hipervnculo">
    <w:name w:val="Hyperlink"/>
    <w:basedOn w:val="Fuentedeprrafopredeter"/>
    <w:uiPriority w:val="99"/>
    <w:unhideWhenUsed/>
    <w:rsid w:val="00B915B9"/>
    <w:rPr>
      <w:color w:val="0000FF"/>
      <w:u w:val="single"/>
    </w:rPr>
  </w:style>
  <w:style w:type="paragraph" w:styleId="NormalWeb">
    <w:name w:val="Normal (Web)"/>
    <w:basedOn w:val="Normal"/>
    <w:uiPriority w:val="99"/>
    <w:semiHidden/>
    <w:unhideWhenUsed/>
    <w:rsid w:val="00871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inespaciado">
    <w:name w:val="No Spacing"/>
    <w:uiPriority w:val="1"/>
    <w:qFormat/>
    <w:rsid w:val="009224C6"/>
    <w:pPr>
      <w:spacing w:after="0" w:line="240" w:lineRule="auto"/>
    </w:pPr>
  </w:style>
  <w:style w:type="paragraph" w:styleId="Encabezado">
    <w:name w:val="header"/>
    <w:basedOn w:val="Normal"/>
    <w:link w:val="EncabezadoCar"/>
    <w:uiPriority w:val="99"/>
    <w:unhideWhenUsed/>
    <w:rsid w:val="00AE0A1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AE0A11"/>
  </w:style>
  <w:style w:type="paragraph" w:styleId="Piedepgina">
    <w:name w:val="footer"/>
    <w:basedOn w:val="Normal"/>
    <w:link w:val="PiedepginaCar"/>
    <w:uiPriority w:val="99"/>
    <w:unhideWhenUsed/>
    <w:rsid w:val="00AE0A1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AE0A11"/>
  </w:style>
  <w:style w:type="character" w:styleId="Mencinsinresolver">
    <w:name w:val="Unresolved Mention"/>
    <w:basedOn w:val="Fuentedeprrafopredeter"/>
    <w:uiPriority w:val="99"/>
    <w:semiHidden/>
    <w:unhideWhenUsed/>
    <w:rsid w:val="00E14538"/>
    <w:rPr>
      <w:color w:val="605E5C"/>
      <w:shd w:val="clear" w:color="auto" w:fill="E1DFDD"/>
    </w:rPr>
  </w:style>
  <w:style w:type="paragraph" w:customStyle="1" w:styleId="lead">
    <w:name w:val="lead"/>
    <w:basedOn w:val="Normal"/>
    <w:rsid w:val="005F6F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itaHTML">
    <w:name w:val="HTML Cite"/>
    <w:basedOn w:val="Fuentedeprrafopredeter"/>
    <w:uiPriority w:val="99"/>
    <w:semiHidden/>
    <w:unhideWhenUsed/>
    <w:rsid w:val="005F6F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30092">
      <w:bodyDiv w:val="1"/>
      <w:marLeft w:val="0"/>
      <w:marRight w:val="0"/>
      <w:marTop w:val="0"/>
      <w:marBottom w:val="0"/>
      <w:divBdr>
        <w:top w:val="none" w:sz="0" w:space="0" w:color="auto"/>
        <w:left w:val="none" w:sz="0" w:space="0" w:color="auto"/>
        <w:bottom w:val="none" w:sz="0" w:space="0" w:color="auto"/>
        <w:right w:val="none" w:sz="0" w:space="0" w:color="auto"/>
      </w:divBdr>
      <w:divsChild>
        <w:div w:id="1994487514">
          <w:marLeft w:val="547"/>
          <w:marRight w:val="0"/>
          <w:marTop w:val="0"/>
          <w:marBottom w:val="0"/>
          <w:divBdr>
            <w:top w:val="none" w:sz="0" w:space="0" w:color="auto"/>
            <w:left w:val="none" w:sz="0" w:space="0" w:color="auto"/>
            <w:bottom w:val="none" w:sz="0" w:space="0" w:color="auto"/>
            <w:right w:val="none" w:sz="0" w:space="0" w:color="auto"/>
          </w:divBdr>
        </w:div>
        <w:div w:id="201554749">
          <w:marLeft w:val="547"/>
          <w:marRight w:val="0"/>
          <w:marTop w:val="0"/>
          <w:marBottom w:val="0"/>
          <w:divBdr>
            <w:top w:val="none" w:sz="0" w:space="0" w:color="auto"/>
            <w:left w:val="none" w:sz="0" w:space="0" w:color="auto"/>
            <w:bottom w:val="none" w:sz="0" w:space="0" w:color="auto"/>
            <w:right w:val="none" w:sz="0" w:space="0" w:color="auto"/>
          </w:divBdr>
        </w:div>
      </w:divsChild>
    </w:div>
    <w:div w:id="297347177">
      <w:bodyDiv w:val="1"/>
      <w:marLeft w:val="0"/>
      <w:marRight w:val="0"/>
      <w:marTop w:val="0"/>
      <w:marBottom w:val="0"/>
      <w:divBdr>
        <w:top w:val="none" w:sz="0" w:space="0" w:color="auto"/>
        <w:left w:val="none" w:sz="0" w:space="0" w:color="auto"/>
        <w:bottom w:val="none" w:sz="0" w:space="0" w:color="auto"/>
        <w:right w:val="none" w:sz="0" w:space="0" w:color="auto"/>
      </w:divBdr>
    </w:div>
    <w:div w:id="378751411">
      <w:bodyDiv w:val="1"/>
      <w:marLeft w:val="0"/>
      <w:marRight w:val="0"/>
      <w:marTop w:val="0"/>
      <w:marBottom w:val="0"/>
      <w:divBdr>
        <w:top w:val="none" w:sz="0" w:space="0" w:color="auto"/>
        <w:left w:val="none" w:sz="0" w:space="0" w:color="auto"/>
        <w:bottom w:val="none" w:sz="0" w:space="0" w:color="auto"/>
        <w:right w:val="none" w:sz="0" w:space="0" w:color="auto"/>
      </w:divBdr>
    </w:div>
    <w:div w:id="537623866">
      <w:bodyDiv w:val="1"/>
      <w:marLeft w:val="0"/>
      <w:marRight w:val="0"/>
      <w:marTop w:val="0"/>
      <w:marBottom w:val="0"/>
      <w:divBdr>
        <w:top w:val="none" w:sz="0" w:space="0" w:color="auto"/>
        <w:left w:val="none" w:sz="0" w:space="0" w:color="auto"/>
        <w:bottom w:val="none" w:sz="0" w:space="0" w:color="auto"/>
        <w:right w:val="none" w:sz="0" w:space="0" w:color="auto"/>
      </w:divBdr>
    </w:div>
    <w:div w:id="873037148">
      <w:bodyDiv w:val="1"/>
      <w:marLeft w:val="0"/>
      <w:marRight w:val="0"/>
      <w:marTop w:val="0"/>
      <w:marBottom w:val="0"/>
      <w:divBdr>
        <w:top w:val="none" w:sz="0" w:space="0" w:color="auto"/>
        <w:left w:val="none" w:sz="0" w:space="0" w:color="auto"/>
        <w:bottom w:val="none" w:sz="0" w:space="0" w:color="auto"/>
        <w:right w:val="none" w:sz="0" w:space="0" w:color="auto"/>
      </w:divBdr>
    </w:div>
    <w:div w:id="1683701201">
      <w:bodyDiv w:val="1"/>
      <w:marLeft w:val="0"/>
      <w:marRight w:val="0"/>
      <w:marTop w:val="0"/>
      <w:marBottom w:val="0"/>
      <w:divBdr>
        <w:top w:val="none" w:sz="0" w:space="0" w:color="auto"/>
        <w:left w:val="none" w:sz="0" w:space="0" w:color="auto"/>
        <w:bottom w:val="none" w:sz="0" w:space="0" w:color="auto"/>
        <w:right w:val="none" w:sz="0" w:space="0" w:color="auto"/>
      </w:divBdr>
    </w:div>
    <w:div w:id="1686980362">
      <w:bodyDiv w:val="1"/>
      <w:marLeft w:val="0"/>
      <w:marRight w:val="0"/>
      <w:marTop w:val="0"/>
      <w:marBottom w:val="0"/>
      <w:divBdr>
        <w:top w:val="none" w:sz="0" w:space="0" w:color="auto"/>
        <w:left w:val="none" w:sz="0" w:space="0" w:color="auto"/>
        <w:bottom w:val="none" w:sz="0" w:space="0" w:color="auto"/>
        <w:right w:val="none" w:sz="0" w:space="0" w:color="auto"/>
      </w:divBdr>
    </w:div>
    <w:div w:id="1845054323">
      <w:bodyDiv w:val="1"/>
      <w:marLeft w:val="0"/>
      <w:marRight w:val="0"/>
      <w:marTop w:val="0"/>
      <w:marBottom w:val="0"/>
      <w:divBdr>
        <w:top w:val="none" w:sz="0" w:space="0" w:color="auto"/>
        <w:left w:val="none" w:sz="0" w:space="0" w:color="auto"/>
        <w:bottom w:val="none" w:sz="0" w:space="0" w:color="auto"/>
        <w:right w:val="none" w:sz="0" w:space="0" w:color="auto"/>
      </w:divBdr>
    </w:div>
    <w:div w:id="1872064579">
      <w:bodyDiv w:val="1"/>
      <w:marLeft w:val="0"/>
      <w:marRight w:val="0"/>
      <w:marTop w:val="0"/>
      <w:marBottom w:val="0"/>
      <w:divBdr>
        <w:top w:val="none" w:sz="0" w:space="0" w:color="auto"/>
        <w:left w:val="none" w:sz="0" w:space="0" w:color="auto"/>
        <w:bottom w:val="none" w:sz="0" w:space="0" w:color="auto"/>
        <w:right w:val="none" w:sz="0" w:space="0" w:color="auto"/>
      </w:divBdr>
      <w:divsChild>
        <w:div w:id="8812152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chra.es/erc-felina?utm_source=link&amp;utm_medium=press+release&amp;utm_campaign=FY25+Catney+One+launch"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dechra.p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chra.es" TargetMode="External"/><Relationship Id="rId5" Type="http://schemas.openxmlformats.org/officeDocument/2006/relationships/footnotes" Target="footnotes.xml"/><Relationship Id="rId15" Type="http://schemas.openxmlformats.org/officeDocument/2006/relationships/hyperlink" Target="http://www.dechra.pt" TargetMode="External"/><Relationship Id="rId10" Type="http://schemas.openxmlformats.org/officeDocument/2006/relationships/hyperlink" Target="https://go.dechra.com/l/877972/2024-11-04/2f5dk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echra.pt/doenca-renal-cronica-felina?utm_source=link&amp;utm_medium=press+release&amp;utm_campaign=FY25+Catney+One+launch" TargetMode="External"/><Relationship Id="rId14" Type="http://schemas.openxmlformats.org/officeDocument/2006/relationships/hyperlink" Target="http://www.dechr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583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Dechra</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Pugh</dc:creator>
  <cp:keywords/>
  <dc:description/>
  <cp:lastModifiedBy>Mireia Peña</cp:lastModifiedBy>
  <cp:revision>19</cp:revision>
  <dcterms:created xsi:type="dcterms:W3CDTF">2024-07-22T10:33:00Z</dcterms:created>
  <dcterms:modified xsi:type="dcterms:W3CDTF">2024-11-04T14:59:00Z</dcterms:modified>
</cp:coreProperties>
</file>