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6EF4C" w14:textId="77777777" w:rsidR="00EA2F2F" w:rsidRDefault="00EA2F2F">
      <w:pPr>
        <w:spacing w:after="0" w:line="240" w:lineRule="auto"/>
        <w:jc w:val="center"/>
        <w:rPr>
          <w:b/>
          <w:color w:val="365F91"/>
          <w:sz w:val="10"/>
          <w:szCs w:val="10"/>
        </w:rPr>
      </w:pPr>
    </w:p>
    <w:p w14:paraId="650721FB" w14:textId="77777777" w:rsidR="00EA2F2F" w:rsidRDefault="00EA2F2F">
      <w:pPr>
        <w:spacing w:after="0" w:line="240" w:lineRule="auto"/>
        <w:jc w:val="center"/>
        <w:rPr>
          <w:b/>
          <w:color w:val="365F91"/>
          <w:sz w:val="10"/>
          <w:szCs w:val="10"/>
        </w:rPr>
      </w:pPr>
    </w:p>
    <w:p w14:paraId="5DAF7F2F" w14:textId="77777777" w:rsidR="00EA2F2F" w:rsidRDefault="00EA2F2F">
      <w:pPr>
        <w:spacing w:after="0" w:line="240" w:lineRule="auto"/>
        <w:jc w:val="center"/>
        <w:rPr>
          <w:b/>
          <w:color w:val="365F91"/>
          <w:sz w:val="10"/>
          <w:szCs w:val="10"/>
        </w:rPr>
      </w:pPr>
    </w:p>
    <w:p w14:paraId="30AF2895" w14:textId="77777777" w:rsidR="00EA2F2F" w:rsidRDefault="00EA2F2F">
      <w:pPr>
        <w:spacing w:after="0" w:line="240" w:lineRule="auto"/>
        <w:jc w:val="center"/>
        <w:rPr>
          <w:b/>
          <w:color w:val="365F91"/>
          <w:sz w:val="10"/>
          <w:szCs w:val="10"/>
        </w:rPr>
      </w:pPr>
    </w:p>
    <w:tbl>
      <w:tblPr>
        <w:tblStyle w:val="aff"/>
        <w:tblW w:w="96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220"/>
        <w:gridCol w:w="2025"/>
        <w:gridCol w:w="3450"/>
      </w:tblGrid>
      <w:tr w:rsidR="00EA2F2F" w14:paraId="21754BD1" w14:textId="77777777">
        <w:trPr>
          <w:jc w:val="center"/>
        </w:trPr>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B4B54B" w14:textId="77777777" w:rsidR="00EA2F2F" w:rsidRDefault="00FD69EE">
            <w:pPr>
              <w:tabs>
                <w:tab w:val="center" w:pos="4536"/>
                <w:tab w:val="right" w:pos="9072"/>
              </w:tabs>
              <w:rPr>
                <w:b/>
                <w:color w:val="365F91"/>
                <w:sz w:val="10"/>
                <w:szCs w:val="10"/>
              </w:rPr>
            </w:pPr>
            <w:r>
              <w:rPr>
                <w:noProof/>
                <w:lang w:eastAsia="es-ES"/>
              </w:rPr>
              <w:drawing>
                <wp:inline distT="114300" distB="114300" distL="114300" distR="114300" wp14:anchorId="7DF52799" wp14:editId="40FD0C46">
                  <wp:extent cx="875347" cy="822296"/>
                  <wp:effectExtent l="0" t="0" r="0" b="0"/>
                  <wp:docPr id="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875347" cy="822296"/>
                          </a:xfrm>
                          <a:prstGeom prst="rect">
                            <a:avLst/>
                          </a:prstGeom>
                          <a:ln/>
                        </pic:spPr>
                      </pic:pic>
                    </a:graphicData>
                  </a:graphic>
                </wp:inline>
              </w:drawing>
            </w:r>
          </w:p>
        </w:tc>
        <w:tc>
          <w:tcPr>
            <w:tcW w:w="2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9BDDEF" w14:textId="77777777" w:rsidR="00EA2F2F" w:rsidRDefault="00EA2F2F">
            <w:pPr>
              <w:tabs>
                <w:tab w:val="center" w:pos="4536"/>
                <w:tab w:val="right" w:pos="9072"/>
              </w:tabs>
              <w:rPr>
                <w:b/>
                <w:color w:val="365F91"/>
                <w:sz w:val="10"/>
                <w:szCs w:val="10"/>
              </w:rPr>
            </w:pP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DCB94" w14:textId="77777777" w:rsidR="00EA2F2F" w:rsidRDefault="00EA2F2F">
            <w:pPr>
              <w:pBdr>
                <w:top w:val="nil"/>
                <w:left w:val="nil"/>
                <w:bottom w:val="nil"/>
                <w:right w:val="nil"/>
                <w:between w:val="nil"/>
              </w:pBdr>
              <w:rPr>
                <w:b/>
                <w:color w:val="365F91"/>
                <w:sz w:val="10"/>
                <w:szCs w:val="10"/>
              </w:rPr>
            </w:pPr>
          </w:p>
        </w:tc>
        <w:tc>
          <w:tcPr>
            <w:tcW w:w="34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97B79E" w14:textId="77777777" w:rsidR="00EA2F2F" w:rsidRDefault="00EA2F2F">
            <w:pPr>
              <w:ind w:right="23"/>
              <w:jc w:val="right"/>
              <w:rPr>
                <w:sz w:val="32"/>
                <w:szCs w:val="32"/>
              </w:rPr>
            </w:pPr>
          </w:p>
          <w:p w14:paraId="126C13D9" w14:textId="77777777" w:rsidR="00EA2F2F" w:rsidRDefault="00FD69EE">
            <w:pPr>
              <w:ind w:right="23"/>
              <w:jc w:val="right"/>
              <w:rPr>
                <w:sz w:val="32"/>
                <w:szCs w:val="32"/>
              </w:rPr>
            </w:pPr>
            <w:r>
              <w:rPr>
                <w:sz w:val="32"/>
                <w:szCs w:val="32"/>
              </w:rPr>
              <w:t>Comunicado de prensa</w:t>
            </w:r>
          </w:p>
          <w:p w14:paraId="57423197" w14:textId="77777777" w:rsidR="00EA2F2F" w:rsidRDefault="00EA2F2F">
            <w:pPr>
              <w:jc w:val="right"/>
              <w:rPr>
                <w:b/>
                <w:color w:val="365F91"/>
                <w:sz w:val="10"/>
                <w:szCs w:val="10"/>
              </w:rPr>
            </w:pPr>
          </w:p>
        </w:tc>
      </w:tr>
    </w:tbl>
    <w:p w14:paraId="2BEA6239" w14:textId="77777777" w:rsidR="00EA2F2F" w:rsidRDefault="00EA2F2F" w:rsidP="00822F3F">
      <w:pPr>
        <w:spacing w:after="0" w:line="240" w:lineRule="auto"/>
        <w:rPr>
          <w:b/>
          <w:color w:val="365F91"/>
          <w:sz w:val="10"/>
          <w:szCs w:val="10"/>
        </w:rPr>
      </w:pPr>
    </w:p>
    <w:p w14:paraId="59C7019E" w14:textId="77777777" w:rsidR="00EA2F2F" w:rsidRDefault="00EA2F2F">
      <w:pPr>
        <w:spacing w:after="0" w:line="240" w:lineRule="auto"/>
        <w:jc w:val="center"/>
        <w:rPr>
          <w:b/>
          <w:color w:val="365F91"/>
          <w:sz w:val="10"/>
          <w:szCs w:val="10"/>
        </w:rPr>
      </w:pPr>
    </w:p>
    <w:p w14:paraId="4295ED3B" w14:textId="77777777" w:rsidR="00EA2F2F" w:rsidRDefault="00EA2F2F">
      <w:pPr>
        <w:pBdr>
          <w:top w:val="nil"/>
          <w:left w:val="nil"/>
          <w:bottom w:val="nil"/>
          <w:right w:val="nil"/>
          <w:between w:val="nil"/>
        </w:pBdr>
        <w:spacing w:after="0"/>
        <w:jc w:val="center"/>
        <w:rPr>
          <w:b/>
          <w:color w:val="365F91"/>
          <w:sz w:val="10"/>
          <w:szCs w:val="10"/>
        </w:rPr>
      </w:pPr>
    </w:p>
    <w:p w14:paraId="62089919" w14:textId="1226FA5F" w:rsidR="009C6184" w:rsidRDefault="006B2598" w:rsidP="006B2598">
      <w:pPr>
        <w:pBdr>
          <w:top w:val="nil"/>
          <w:left w:val="nil"/>
          <w:bottom w:val="nil"/>
          <w:right w:val="nil"/>
          <w:between w:val="nil"/>
        </w:pBdr>
        <w:spacing w:after="240"/>
        <w:jc w:val="center"/>
        <w:rPr>
          <w:b/>
          <w:color w:val="365F91"/>
          <w:sz w:val="40"/>
          <w:szCs w:val="40"/>
        </w:rPr>
      </w:pPr>
      <w:r>
        <w:rPr>
          <w:b/>
          <w:color w:val="365F91"/>
          <w:sz w:val="40"/>
          <w:szCs w:val="40"/>
        </w:rPr>
        <w:t>El Congreso SEOC aborda la f</w:t>
      </w:r>
      <w:r w:rsidR="009C6184" w:rsidRPr="009C6184">
        <w:rPr>
          <w:b/>
          <w:color w:val="365F91"/>
          <w:sz w:val="40"/>
          <w:szCs w:val="40"/>
        </w:rPr>
        <w:t xml:space="preserve">iebre </w:t>
      </w:r>
      <w:r>
        <w:rPr>
          <w:b/>
          <w:color w:val="365F91"/>
          <w:sz w:val="40"/>
          <w:szCs w:val="40"/>
        </w:rPr>
        <w:t>Q</w:t>
      </w:r>
      <w:r w:rsidR="009C6184" w:rsidRPr="009C6184">
        <w:rPr>
          <w:b/>
          <w:color w:val="365F91"/>
          <w:sz w:val="40"/>
          <w:szCs w:val="40"/>
        </w:rPr>
        <w:t xml:space="preserve"> </w:t>
      </w:r>
      <w:r>
        <w:rPr>
          <w:b/>
          <w:color w:val="365F91"/>
          <w:sz w:val="40"/>
          <w:szCs w:val="40"/>
        </w:rPr>
        <w:t xml:space="preserve">desde una </w:t>
      </w:r>
      <w:r w:rsidR="009C6184" w:rsidRPr="009C6184">
        <w:rPr>
          <w:b/>
          <w:color w:val="365F91"/>
          <w:sz w:val="40"/>
          <w:szCs w:val="40"/>
        </w:rPr>
        <w:t>perspectiva</w:t>
      </w:r>
      <w:r>
        <w:rPr>
          <w:b/>
          <w:color w:val="365F91"/>
          <w:sz w:val="40"/>
          <w:szCs w:val="40"/>
        </w:rPr>
        <w:t xml:space="preserve"> </w:t>
      </w:r>
      <w:r w:rsidRPr="007B10DF">
        <w:rPr>
          <w:b/>
          <w:i/>
          <w:iCs/>
          <w:color w:val="365F91"/>
          <w:sz w:val="40"/>
          <w:szCs w:val="40"/>
        </w:rPr>
        <w:t>O</w:t>
      </w:r>
      <w:r w:rsidR="009C6184" w:rsidRPr="007B10DF">
        <w:rPr>
          <w:b/>
          <w:i/>
          <w:iCs/>
          <w:color w:val="365F91"/>
          <w:sz w:val="40"/>
          <w:szCs w:val="40"/>
        </w:rPr>
        <w:t xml:space="preserve">ne </w:t>
      </w:r>
      <w:r w:rsidRPr="007B10DF">
        <w:rPr>
          <w:b/>
          <w:i/>
          <w:iCs/>
          <w:color w:val="365F91"/>
          <w:sz w:val="40"/>
          <w:szCs w:val="40"/>
        </w:rPr>
        <w:t>H</w:t>
      </w:r>
      <w:r w:rsidR="009C6184" w:rsidRPr="007B10DF">
        <w:rPr>
          <w:b/>
          <w:i/>
          <w:iCs/>
          <w:color w:val="365F91"/>
          <w:sz w:val="40"/>
          <w:szCs w:val="40"/>
        </w:rPr>
        <w:t>ealth</w:t>
      </w:r>
    </w:p>
    <w:p w14:paraId="4C61F8CC" w14:textId="48BFF3E7" w:rsidR="00E3158E" w:rsidRDefault="006B2598" w:rsidP="00E3158E">
      <w:pPr>
        <w:pStyle w:val="Prrafodelista"/>
        <w:numPr>
          <w:ilvl w:val="0"/>
          <w:numId w:val="4"/>
        </w:numPr>
        <w:pBdr>
          <w:top w:val="nil"/>
          <w:left w:val="nil"/>
          <w:bottom w:val="nil"/>
          <w:right w:val="nil"/>
          <w:between w:val="nil"/>
        </w:pBdr>
        <w:spacing w:after="360" w:line="240" w:lineRule="auto"/>
        <w:ind w:left="714" w:hanging="357"/>
        <w:rPr>
          <w:b/>
          <w:bCs/>
          <w:sz w:val="24"/>
          <w:szCs w:val="24"/>
        </w:rPr>
      </w:pPr>
      <w:r>
        <w:rPr>
          <w:b/>
          <w:bCs/>
          <w:sz w:val="24"/>
          <w:szCs w:val="24"/>
        </w:rPr>
        <w:t xml:space="preserve">Ceva Salud Animal patrocinó el encuentro de la </w:t>
      </w:r>
      <w:r w:rsidRPr="006B2598">
        <w:rPr>
          <w:b/>
          <w:bCs/>
          <w:sz w:val="24"/>
          <w:szCs w:val="24"/>
        </w:rPr>
        <w:t>Sociedad Española de Ovinotecnia y Caprinotecnia</w:t>
      </w:r>
      <w:r w:rsidR="008E0FBA">
        <w:rPr>
          <w:b/>
          <w:bCs/>
          <w:sz w:val="24"/>
          <w:szCs w:val="24"/>
        </w:rPr>
        <w:t>, donde mostró sus últimos avances y celebró un</w:t>
      </w:r>
      <w:r w:rsidR="00AB13C3">
        <w:rPr>
          <w:b/>
          <w:bCs/>
          <w:sz w:val="24"/>
          <w:szCs w:val="24"/>
        </w:rPr>
        <w:t>a</w:t>
      </w:r>
      <w:r w:rsidR="008E0FBA">
        <w:rPr>
          <w:b/>
          <w:bCs/>
          <w:sz w:val="24"/>
          <w:szCs w:val="24"/>
        </w:rPr>
        <w:t xml:space="preserve"> </w:t>
      </w:r>
      <w:r w:rsidR="00AB13C3">
        <w:rPr>
          <w:b/>
          <w:bCs/>
          <w:sz w:val="24"/>
          <w:szCs w:val="24"/>
        </w:rPr>
        <w:t xml:space="preserve">jornada </w:t>
      </w:r>
      <w:r w:rsidR="008E0FBA">
        <w:rPr>
          <w:b/>
          <w:bCs/>
          <w:sz w:val="24"/>
          <w:szCs w:val="24"/>
        </w:rPr>
        <w:t>satélite</w:t>
      </w:r>
      <w:r w:rsidR="00AB13C3">
        <w:rPr>
          <w:b/>
          <w:bCs/>
          <w:sz w:val="24"/>
          <w:szCs w:val="24"/>
        </w:rPr>
        <w:t xml:space="preserve"> muy bien recibida por los asistentes.</w:t>
      </w:r>
    </w:p>
    <w:p w14:paraId="2A093AC7" w14:textId="5D655099" w:rsidR="00884E23" w:rsidRDefault="0076393A" w:rsidP="00884E23">
      <w:pPr>
        <w:pStyle w:val="Texto"/>
      </w:pPr>
      <w:r w:rsidRPr="00F842EA">
        <w:rPr>
          <w:b/>
          <w:bCs/>
        </w:rPr>
        <w:t xml:space="preserve">Barcelona, </w:t>
      </w:r>
      <w:r w:rsidR="008F6397">
        <w:rPr>
          <w:b/>
          <w:bCs/>
        </w:rPr>
        <w:t>1 de octubre</w:t>
      </w:r>
      <w:r w:rsidR="000A2781">
        <w:rPr>
          <w:b/>
          <w:bCs/>
        </w:rPr>
        <w:t xml:space="preserve"> </w:t>
      </w:r>
      <w:r w:rsidR="009A4F88" w:rsidRPr="00F842EA">
        <w:rPr>
          <w:b/>
          <w:bCs/>
        </w:rPr>
        <w:t>de 202</w:t>
      </w:r>
      <w:r w:rsidR="0065703E">
        <w:rPr>
          <w:b/>
          <w:bCs/>
        </w:rPr>
        <w:t>4</w:t>
      </w:r>
      <w:r w:rsidRPr="00F842EA">
        <w:rPr>
          <w:b/>
          <w:bCs/>
        </w:rPr>
        <w:t>.</w:t>
      </w:r>
      <w:r w:rsidR="005B2779" w:rsidRPr="00F842EA">
        <w:rPr>
          <w:b/>
          <w:bCs/>
        </w:rPr>
        <w:t>-</w:t>
      </w:r>
      <w:r w:rsidR="00911EAA">
        <w:t xml:space="preserve"> </w:t>
      </w:r>
      <w:r w:rsidR="00C57C30">
        <w:t xml:space="preserve">Ceva Salud Animal </w:t>
      </w:r>
      <w:r w:rsidR="00AB13C3">
        <w:t xml:space="preserve">acompañó a los profesionales en la pasada edición del </w:t>
      </w:r>
      <w:r w:rsidR="00C57C30">
        <w:t xml:space="preserve">XLVII Congreso Nacional y XXIII Internacional de la </w:t>
      </w:r>
      <w:bookmarkStart w:id="0" w:name="_Hlk177129628"/>
      <w:r w:rsidR="00C57C30">
        <w:t xml:space="preserve">Sociedad Española de Ovinotecnia y Caprinotecnia </w:t>
      </w:r>
      <w:bookmarkEnd w:id="0"/>
      <w:r w:rsidR="00C57C30">
        <w:t>(SEOC</w:t>
      </w:r>
      <w:r w:rsidR="00182038">
        <w:t xml:space="preserve"> 2024</w:t>
      </w:r>
      <w:r w:rsidR="00C57C30">
        <w:t xml:space="preserve">), del que </w:t>
      </w:r>
      <w:r w:rsidR="00990357">
        <w:t xml:space="preserve">además fue </w:t>
      </w:r>
      <w:r w:rsidR="00C57C30">
        <w:t>patrocinador pr</w:t>
      </w:r>
      <w:r w:rsidR="00A24583">
        <w:t>é</w:t>
      </w:r>
      <w:r w:rsidR="00C57C30">
        <w:t>mium.</w:t>
      </w:r>
      <w:r w:rsidR="00990357">
        <w:t xml:space="preserve"> Celebrado del </w:t>
      </w:r>
      <w:r w:rsidR="003304DA">
        <w:t xml:space="preserve">18 al 20 de septiembre en Valencia, la compañía </w:t>
      </w:r>
      <w:r w:rsidR="007C3F76">
        <w:t>organizó una jornada satélite que reunió a</w:t>
      </w:r>
      <w:r w:rsidR="006F6378">
        <w:t xml:space="preserve"> más de un centenar de</w:t>
      </w:r>
      <w:r w:rsidR="007C3F76">
        <w:t xml:space="preserve"> veterinarios </w:t>
      </w:r>
      <w:r w:rsidR="0034253E">
        <w:t xml:space="preserve">en torno a la fiebre Q. </w:t>
      </w:r>
      <w:r w:rsidR="003D4AF4">
        <w:t>L</w:t>
      </w:r>
      <w:r w:rsidR="0034253E">
        <w:t>o hizo de un modo diferente</w:t>
      </w:r>
      <w:r w:rsidR="00616649">
        <w:t xml:space="preserve">, </w:t>
      </w:r>
      <w:r w:rsidR="0034253E">
        <w:t>ameno</w:t>
      </w:r>
      <w:r w:rsidR="00616649">
        <w:t xml:space="preserve"> y didáctico. El abordaje </w:t>
      </w:r>
      <w:r w:rsidR="00616649" w:rsidRPr="003D4AF4">
        <w:rPr>
          <w:i/>
          <w:iCs/>
        </w:rPr>
        <w:t>One Health</w:t>
      </w:r>
      <w:r w:rsidR="00616649">
        <w:t xml:space="preserve"> de la sesión </w:t>
      </w:r>
      <w:r w:rsidR="006247C7">
        <w:t>permitió analizar la enfermedad de un modo multidisciplinar</w:t>
      </w:r>
      <w:r w:rsidR="003D4AF4">
        <w:t xml:space="preserve">, con profesionales de sanidad animal y </w:t>
      </w:r>
      <w:r w:rsidR="00E910BB">
        <w:t>humana</w:t>
      </w:r>
      <w:r w:rsidR="001E7695">
        <w:t xml:space="preserve">. Vigilancia, prevención y </w:t>
      </w:r>
      <w:r w:rsidR="00884E23">
        <w:t xml:space="preserve">control bajo el paraguas de Una Sola Salud son los pilares fundamentales de la lucha contra esta patología </w:t>
      </w:r>
      <w:r w:rsidR="00C57C30">
        <w:t xml:space="preserve">zoonótica causada por </w:t>
      </w:r>
      <w:r w:rsidR="00C57C30" w:rsidRPr="00A24583">
        <w:rPr>
          <w:i/>
          <w:iCs/>
        </w:rPr>
        <w:t>Coxiella burnetii</w:t>
      </w:r>
      <w:r w:rsidR="00C57C30">
        <w:t xml:space="preserve"> que afecta tanto a animales como a humanos. </w:t>
      </w:r>
    </w:p>
    <w:p w14:paraId="21E49B67" w14:textId="4118FFF2" w:rsidR="00D972AF" w:rsidRPr="00300400" w:rsidRDefault="006F6378" w:rsidP="00D972AF">
      <w:pPr>
        <w:pStyle w:val="Texto"/>
        <w:rPr>
          <w:b/>
          <w:bCs/>
        </w:rPr>
      </w:pPr>
      <w:r>
        <w:t>El director de la Unidad de Negocio de Ceva en España, Juan Pedro Casas, tom</w:t>
      </w:r>
      <w:r w:rsidR="00431093">
        <w:t>ó</w:t>
      </w:r>
      <w:r>
        <w:t xml:space="preserve"> la palabra en primer lugar para dar la bienvenida a la jornada y explicar el papel primordial de los veterinarios en el control de enfermedades zoonóticas como la fiebre Q. A continuación, e</w:t>
      </w:r>
      <w:r w:rsidR="00C57C30">
        <w:t>l doctor Jesse Barandika, del Departamento de Sanidad Animal de Neiker</w:t>
      </w:r>
      <w:r w:rsidR="00884E23">
        <w:t xml:space="preserve">, </w:t>
      </w:r>
      <w:r>
        <w:t>repas</w:t>
      </w:r>
      <w:r w:rsidR="00B450C8">
        <w:t>ó</w:t>
      </w:r>
      <w:r>
        <w:t xml:space="preserve"> y</w:t>
      </w:r>
      <w:r w:rsidR="00884E23">
        <w:t xml:space="preserve"> actualiz</w:t>
      </w:r>
      <w:r w:rsidR="00B450C8">
        <w:t>ó</w:t>
      </w:r>
      <w:r w:rsidR="00884E23">
        <w:t xml:space="preserve"> la situación de la fiebre Q</w:t>
      </w:r>
      <w:r w:rsidR="00D972AF">
        <w:t xml:space="preserve">. Por su parte, </w:t>
      </w:r>
      <w:r w:rsidR="00C57C30">
        <w:t xml:space="preserve">Ángel Gómez, investigador Ramón y Cajal del Ministerio de </w:t>
      </w:r>
      <w:r w:rsidR="00E910BB">
        <w:t>C</w:t>
      </w:r>
      <w:r w:rsidR="00C57C30">
        <w:t xml:space="preserve">iencia e </w:t>
      </w:r>
      <w:r w:rsidR="00E910BB">
        <w:t>I</w:t>
      </w:r>
      <w:r w:rsidR="00C57C30">
        <w:t>nnovación e investigador principal del grupo Pro VaginBio de la CEU-UCH</w:t>
      </w:r>
      <w:r w:rsidR="00D972AF">
        <w:t>, se centró en los a</w:t>
      </w:r>
      <w:r w:rsidR="00D972AF" w:rsidRPr="00D972AF">
        <w:t xml:space="preserve">vances en el conocimiento en la dinámica de excreción de </w:t>
      </w:r>
      <w:r w:rsidR="00D972AF" w:rsidRPr="00D972AF">
        <w:rPr>
          <w:i/>
          <w:iCs/>
        </w:rPr>
        <w:t>Coxiella burnetii</w:t>
      </w:r>
      <w:r w:rsidR="00D972AF" w:rsidRPr="00D972AF">
        <w:t xml:space="preserve"> en rebaños con brotes clínicos de fiebre Q</w:t>
      </w:r>
      <w:r w:rsidR="00D972AF">
        <w:t>.</w:t>
      </w:r>
    </w:p>
    <w:p w14:paraId="350772EC" w14:textId="0C450F70" w:rsidR="00C57C30" w:rsidRPr="001D6A11" w:rsidRDefault="00C57C30" w:rsidP="005B5CA6">
      <w:pPr>
        <w:pStyle w:val="Texto"/>
      </w:pPr>
      <w:r w:rsidRPr="001D6A11">
        <w:t>Rosa María Estévez Reboredo, del Centro Nacional de Epidemiología</w:t>
      </w:r>
      <w:r w:rsidR="00E910BB">
        <w:t xml:space="preserve"> (</w:t>
      </w:r>
      <w:r w:rsidRPr="001D6A11">
        <w:t>Instituto Carlos III</w:t>
      </w:r>
      <w:r w:rsidR="00E910BB">
        <w:t>),</w:t>
      </w:r>
      <w:r w:rsidR="00D972AF" w:rsidRPr="001D6A11">
        <w:t xml:space="preserve"> </w:t>
      </w:r>
      <w:r w:rsidR="005B5CA6" w:rsidRPr="001D6A11">
        <w:t>expuso la v</w:t>
      </w:r>
      <w:r w:rsidR="00D972AF" w:rsidRPr="001D6A11">
        <w:t xml:space="preserve">igilancia de </w:t>
      </w:r>
      <w:r w:rsidR="005B5CA6" w:rsidRPr="001D6A11">
        <w:t xml:space="preserve">la </w:t>
      </w:r>
      <w:r w:rsidR="00D972AF" w:rsidRPr="001D6A11">
        <w:t>fiebre Q humana a través de la Red Nacional de Vigilancia Epidemiológica</w:t>
      </w:r>
      <w:r w:rsidR="005B5CA6" w:rsidRPr="001D6A11">
        <w:t xml:space="preserve"> y </w:t>
      </w:r>
      <w:r w:rsidRPr="001D6A11">
        <w:t>Cristina Caballero, de Programas Sanitarios y Zoonosis de la Subdirección general de Sanidad, Higiene y Trazabilidad del M</w:t>
      </w:r>
      <w:r w:rsidR="00E910BB">
        <w:t>inisterio de Agricultura, Pesca y Alimentación (M</w:t>
      </w:r>
      <w:r w:rsidRPr="001D6A11">
        <w:t>APA</w:t>
      </w:r>
      <w:r w:rsidR="00E910BB">
        <w:t>)</w:t>
      </w:r>
      <w:r w:rsidR="005B5CA6" w:rsidRPr="001D6A11">
        <w:t xml:space="preserve">, </w:t>
      </w:r>
      <w:r w:rsidR="00120D75">
        <w:t xml:space="preserve">se centró </w:t>
      </w:r>
      <w:r w:rsidR="00F16785">
        <w:t xml:space="preserve">en </w:t>
      </w:r>
      <w:r w:rsidR="005B5CA6" w:rsidRPr="001D6A11">
        <w:t xml:space="preserve">el protocolo de actuación recomendado por </w:t>
      </w:r>
      <w:r w:rsidR="00F105D6">
        <w:t>los responsables del Gobierno</w:t>
      </w:r>
      <w:r w:rsidRPr="001D6A11">
        <w:t>.</w:t>
      </w:r>
    </w:p>
    <w:p w14:paraId="4C40D6C8" w14:textId="4BDD68A0" w:rsidR="00267D1C" w:rsidRDefault="00704DC1" w:rsidP="00C57C30">
      <w:pPr>
        <w:pStyle w:val="Texto"/>
      </w:pPr>
      <w:r w:rsidRPr="001D6A11">
        <w:t xml:space="preserve">Por su parte, Francisco Manuel Bueno Llarena, presidente de la asociación One &amp; Planetary Health Extremadura, </w:t>
      </w:r>
      <w:r w:rsidR="00F105D6">
        <w:t xml:space="preserve">detalló </w:t>
      </w:r>
      <w:r w:rsidR="00267D1C" w:rsidRPr="001D6A11">
        <w:t>la situación actual d</w:t>
      </w:r>
      <w:r w:rsidRPr="001D6A11">
        <w:t>el a</w:t>
      </w:r>
      <w:r w:rsidR="00C57C30" w:rsidRPr="001D6A11">
        <w:t xml:space="preserve">bordaje multidisciplinario de la infección por </w:t>
      </w:r>
      <w:r w:rsidR="00C57C30" w:rsidRPr="001D6A11">
        <w:rPr>
          <w:i/>
          <w:iCs/>
        </w:rPr>
        <w:t>Coxiella burnetti</w:t>
      </w:r>
      <w:r w:rsidR="00267D1C" w:rsidRPr="001D6A11">
        <w:t>, incidiendo en los f</w:t>
      </w:r>
      <w:r w:rsidR="00C57C30" w:rsidRPr="001D6A11">
        <w:t xml:space="preserve">actores de endemicidad y </w:t>
      </w:r>
      <w:r w:rsidR="00267D1C" w:rsidRPr="001D6A11">
        <w:t xml:space="preserve">la </w:t>
      </w:r>
      <w:r w:rsidR="00C57C30" w:rsidRPr="001D6A11">
        <w:t>prevención de cronicidad</w:t>
      </w:r>
      <w:r w:rsidR="00267D1C" w:rsidRPr="001D6A11">
        <w:t>.</w:t>
      </w:r>
      <w:r w:rsidR="00F105D6">
        <w:t xml:space="preserve"> </w:t>
      </w:r>
      <w:r w:rsidR="00267D1C" w:rsidRPr="001D6A11">
        <w:t>Finalmente, Jorge Casasempere</w:t>
      </w:r>
      <w:r w:rsidR="006F6378">
        <w:t xml:space="preserve">, </w:t>
      </w:r>
      <w:r w:rsidR="00120D75">
        <w:t>j</w:t>
      </w:r>
      <w:r w:rsidR="006F6378">
        <w:t xml:space="preserve">efe de Sección de </w:t>
      </w:r>
      <w:r w:rsidR="00120D75">
        <w:t>P</w:t>
      </w:r>
      <w:r w:rsidR="006F6378">
        <w:t xml:space="preserve">roducción y </w:t>
      </w:r>
      <w:r w:rsidR="00120D75">
        <w:t>S</w:t>
      </w:r>
      <w:r w:rsidR="006F6378">
        <w:t xml:space="preserve">anidad </w:t>
      </w:r>
      <w:r w:rsidR="00120D75">
        <w:t>A</w:t>
      </w:r>
      <w:r w:rsidR="006F6378">
        <w:t>nimal en la Generalitat Valenciana,</w:t>
      </w:r>
      <w:r w:rsidR="00267D1C" w:rsidRPr="001D6A11">
        <w:t xml:space="preserve"> </w:t>
      </w:r>
      <w:r w:rsidR="00F105D6">
        <w:t xml:space="preserve">ahondó </w:t>
      </w:r>
      <w:r w:rsidR="00267D1C" w:rsidRPr="001D6A11">
        <w:t>en el p</w:t>
      </w:r>
      <w:r w:rsidR="00C57C30" w:rsidRPr="001D6A11">
        <w:t xml:space="preserve">rograma de </w:t>
      </w:r>
      <w:r w:rsidR="00267D1C" w:rsidRPr="001D6A11">
        <w:t>v</w:t>
      </w:r>
      <w:r w:rsidR="00C57C30" w:rsidRPr="001D6A11">
        <w:t xml:space="preserve">igilancia y </w:t>
      </w:r>
      <w:r w:rsidR="002E797F">
        <w:t>control</w:t>
      </w:r>
      <w:r w:rsidR="00C57C30" w:rsidRPr="001D6A11">
        <w:t xml:space="preserve"> de </w:t>
      </w:r>
      <w:r w:rsidR="00267D1C" w:rsidRPr="001D6A11">
        <w:t>f</w:t>
      </w:r>
      <w:r w:rsidR="00C57C30" w:rsidRPr="001D6A11">
        <w:t>iebre Q en la Comunidad Valenciana</w:t>
      </w:r>
      <w:r w:rsidR="00267D1C" w:rsidRPr="001D6A11">
        <w:t>.</w:t>
      </w:r>
    </w:p>
    <w:p w14:paraId="7ED75AA5" w14:textId="006FB1AF" w:rsidR="0066765A" w:rsidRPr="006F6378" w:rsidRDefault="006F6378" w:rsidP="006F6378">
      <w:pPr>
        <w:pStyle w:val="Texto"/>
      </w:pPr>
      <w:r>
        <w:t>El congreso continu</w:t>
      </w:r>
      <w:r w:rsidR="002E797F">
        <w:t>ó</w:t>
      </w:r>
      <w:r>
        <w:t xml:space="preserve"> los días 19 y 20 de septiembre con un amplio programa científico, en el cual se trataron los principales temas concernientes </w:t>
      </w:r>
      <w:r w:rsidR="00120D75">
        <w:t xml:space="preserve">a </w:t>
      </w:r>
      <w:r>
        <w:t xml:space="preserve">ovino y caprino. Durante el mismo, Ceva Salud Animal tuvo una amplia participación también en la zona comercial, donde parte del equipo de la unidad de Rumiantes en España se </w:t>
      </w:r>
      <w:r>
        <w:lastRenderedPageBreak/>
        <w:t xml:space="preserve">desplazó para atender y resolver dudas con todos los asistentes al congreso que se acercaron hasta su </w:t>
      </w:r>
      <w:r w:rsidRPr="0045086E">
        <w:rPr>
          <w:i/>
          <w:iCs/>
        </w:rPr>
        <w:t>stand</w:t>
      </w:r>
      <w:r>
        <w:t xml:space="preserve"> ubicado en la zona comercial del congreso.</w:t>
      </w:r>
    </w:p>
    <w:p w14:paraId="08A4CDB8" w14:textId="77777777" w:rsidR="00965E89" w:rsidRDefault="00965E89" w:rsidP="00EB54CE">
      <w:pPr>
        <w:widowControl/>
        <w:spacing w:after="0" w:line="240" w:lineRule="auto"/>
        <w:jc w:val="both"/>
        <w:rPr>
          <w:b/>
          <w:color w:val="595959"/>
          <w:sz w:val="18"/>
          <w:szCs w:val="18"/>
        </w:rPr>
      </w:pPr>
    </w:p>
    <w:p w14:paraId="495A9197" w14:textId="5D3F0A86" w:rsidR="006F6378" w:rsidRDefault="006F6378" w:rsidP="003C2F59">
      <w:pPr>
        <w:spacing w:line="240" w:lineRule="auto"/>
        <w:rPr>
          <w:b/>
          <w:color w:val="595959"/>
          <w:u w:val="single"/>
        </w:rPr>
      </w:pPr>
      <w:r w:rsidRPr="006F6378">
        <w:rPr>
          <w:b/>
          <w:color w:val="595959"/>
          <w:u w:val="single"/>
        </w:rPr>
        <w:t>Fotografías:</w:t>
      </w:r>
    </w:p>
    <w:p w14:paraId="2691DBCB" w14:textId="40FC7378" w:rsidR="006F6378" w:rsidRPr="002E797F" w:rsidRDefault="006F6378" w:rsidP="003C2F59">
      <w:pPr>
        <w:spacing w:line="240" w:lineRule="auto"/>
        <w:rPr>
          <w:b/>
          <w:color w:val="595959"/>
          <w:sz w:val="18"/>
          <w:szCs w:val="18"/>
        </w:rPr>
      </w:pPr>
      <w:r>
        <w:rPr>
          <w:b/>
          <w:noProof/>
          <w:color w:val="595959"/>
          <w:sz w:val="18"/>
          <w:szCs w:val="18"/>
          <w:u w:val="single"/>
        </w:rPr>
        <w:drawing>
          <wp:inline distT="0" distB="0" distL="0" distR="0" wp14:anchorId="35F2CA94" wp14:editId="1BA02379">
            <wp:extent cx="2618740" cy="2647950"/>
            <wp:effectExtent l="0" t="0" r="0" b="0"/>
            <wp:docPr id="458375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64" b="13800"/>
                    <a:stretch/>
                  </pic:blipFill>
                  <pic:spPr bwMode="auto">
                    <a:xfrm>
                      <a:off x="0" y="0"/>
                      <a:ext cx="2626010" cy="2655301"/>
                    </a:xfrm>
                    <a:prstGeom prst="rect">
                      <a:avLst/>
                    </a:prstGeom>
                    <a:noFill/>
                    <a:ln>
                      <a:noFill/>
                    </a:ln>
                    <a:extLst>
                      <a:ext uri="{53640926-AAD7-44D8-BBD7-CCE9431645EC}">
                        <a14:shadowObscured xmlns:a14="http://schemas.microsoft.com/office/drawing/2010/main"/>
                      </a:ext>
                    </a:extLst>
                  </pic:spPr>
                </pic:pic>
              </a:graphicData>
            </a:graphic>
          </wp:inline>
        </w:drawing>
      </w:r>
      <w:r w:rsidR="002E797F">
        <w:rPr>
          <w:b/>
          <w:color w:val="595959"/>
          <w:sz w:val="18"/>
          <w:szCs w:val="18"/>
          <w:u w:val="single"/>
        </w:rPr>
        <w:br/>
      </w:r>
      <w:r w:rsidR="002E797F" w:rsidRPr="0045086E">
        <w:rPr>
          <w:b/>
          <w:i/>
          <w:iCs/>
          <w:color w:val="595959"/>
          <w:sz w:val="18"/>
          <w:szCs w:val="18"/>
        </w:rPr>
        <w:t>Stand</w:t>
      </w:r>
      <w:r w:rsidR="002E797F">
        <w:rPr>
          <w:b/>
          <w:color w:val="595959"/>
          <w:sz w:val="18"/>
          <w:szCs w:val="18"/>
        </w:rPr>
        <w:t xml:space="preserve"> de Ceva Salud Animal</w:t>
      </w:r>
    </w:p>
    <w:p w14:paraId="430B0371" w14:textId="2D7C5A18" w:rsidR="006F6378" w:rsidRDefault="006F6378" w:rsidP="003C2F59">
      <w:pPr>
        <w:spacing w:line="240" w:lineRule="auto"/>
        <w:rPr>
          <w:b/>
          <w:color w:val="595959"/>
          <w:sz w:val="18"/>
          <w:szCs w:val="18"/>
          <w:u w:val="single"/>
        </w:rPr>
      </w:pPr>
      <w:r>
        <w:rPr>
          <w:b/>
          <w:noProof/>
          <w:color w:val="595959"/>
          <w:sz w:val="18"/>
          <w:szCs w:val="18"/>
          <w:u w:val="single"/>
        </w:rPr>
        <w:drawing>
          <wp:inline distT="0" distB="0" distL="0" distR="0" wp14:anchorId="07BB27AA" wp14:editId="676B54C6">
            <wp:extent cx="3209925" cy="2186448"/>
            <wp:effectExtent l="0" t="0" r="0" b="4445"/>
            <wp:docPr id="1571639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180"/>
                    <a:stretch/>
                  </pic:blipFill>
                  <pic:spPr bwMode="auto">
                    <a:xfrm>
                      <a:off x="0" y="0"/>
                      <a:ext cx="3219048" cy="2192662"/>
                    </a:xfrm>
                    <a:prstGeom prst="rect">
                      <a:avLst/>
                    </a:prstGeom>
                    <a:noFill/>
                    <a:ln>
                      <a:noFill/>
                    </a:ln>
                    <a:extLst>
                      <a:ext uri="{53640926-AAD7-44D8-BBD7-CCE9431645EC}">
                        <a14:shadowObscured xmlns:a14="http://schemas.microsoft.com/office/drawing/2010/main"/>
                      </a:ext>
                    </a:extLst>
                  </pic:spPr>
                </pic:pic>
              </a:graphicData>
            </a:graphic>
          </wp:inline>
        </w:drawing>
      </w:r>
    </w:p>
    <w:p w14:paraId="3B432006" w14:textId="11C59A1E" w:rsidR="002E797F" w:rsidRPr="002E797F" w:rsidRDefault="002E797F" w:rsidP="003C2F59">
      <w:pPr>
        <w:spacing w:line="240" w:lineRule="auto"/>
        <w:rPr>
          <w:b/>
          <w:color w:val="595959"/>
          <w:sz w:val="18"/>
          <w:szCs w:val="18"/>
        </w:rPr>
      </w:pPr>
      <w:r>
        <w:rPr>
          <w:b/>
          <w:color w:val="595959"/>
          <w:sz w:val="18"/>
          <w:szCs w:val="18"/>
        </w:rPr>
        <w:t>Juan Pedro Casas</w:t>
      </w:r>
      <w:r w:rsidR="0045086E">
        <w:rPr>
          <w:b/>
          <w:color w:val="595959"/>
          <w:sz w:val="18"/>
          <w:szCs w:val="18"/>
        </w:rPr>
        <w:t>.</w:t>
      </w:r>
    </w:p>
    <w:p w14:paraId="45A85FAD" w14:textId="67A4D219" w:rsidR="006F6378" w:rsidRDefault="00A72763" w:rsidP="003C2F59">
      <w:pPr>
        <w:spacing w:line="240" w:lineRule="auto"/>
        <w:rPr>
          <w:b/>
          <w:color w:val="595959"/>
          <w:sz w:val="18"/>
          <w:szCs w:val="18"/>
          <w:u w:val="single"/>
        </w:rPr>
      </w:pPr>
      <w:r>
        <w:rPr>
          <w:b/>
          <w:noProof/>
          <w:color w:val="595959"/>
          <w:sz w:val="18"/>
          <w:szCs w:val="18"/>
          <w:u w:val="single"/>
        </w:rPr>
        <w:drawing>
          <wp:inline distT="0" distB="0" distL="0" distR="0" wp14:anchorId="12CC97FB" wp14:editId="1E5986D1">
            <wp:extent cx="3638550" cy="2728913"/>
            <wp:effectExtent l="0" t="0" r="0" b="0"/>
            <wp:docPr id="6390601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3234" cy="2739926"/>
                    </a:xfrm>
                    <a:prstGeom prst="rect">
                      <a:avLst/>
                    </a:prstGeom>
                    <a:noFill/>
                  </pic:spPr>
                </pic:pic>
              </a:graphicData>
            </a:graphic>
          </wp:inline>
        </w:drawing>
      </w:r>
    </w:p>
    <w:p w14:paraId="26ADB484" w14:textId="64B63827" w:rsidR="002E797F" w:rsidRPr="002E797F" w:rsidRDefault="002E797F" w:rsidP="002E797F">
      <w:pPr>
        <w:spacing w:line="240" w:lineRule="auto"/>
        <w:rPr>
          <w:b/>
          <w:color w:val="595959"/>
          <w:sz w:val="18"/>
          <w:szCs w:val="18"/>
        </w:rPr>
      </w:pPr>
      <w:r>
        <w:rPr>
          <w:b/>
          <w:color w:val="595959"/>
          <w:sz w:val="18"/>
          <w:szCs w:val="18"/>
        </w:rPr>
        <w:t>Jesse Barandika</w:t>
      </w:r>
      <w:r w:rsidR="0045086E">
        <w:rPr>
          <w:b/>
          <w:color w:val="595959"/>
          <w:sz w:val="18"/>
          <w:szCs w:val="18"/>
        </w:rPr>
        <w:t>.</w:t>
      </w:r>
    </w:p>
    <w:p w14:paraId="01E3631F" w14:textId="0FDBB248" w:rsidR="00A72763" w:rsidRDefault="00A72763" w:rsidP="003C2F59">
      <w:pPr>
        <w:spacing w:line="240" w:lineRule="auto"/>
        <w:rPr>
          <w:b/>
          <w:color w:val="595959"/>
          <w:sz w:val="18"/>
          <w:szCs w:val="18"/>
          <w:u w:val="single"/>
        </w:rPr>
      </w:pPr>
      <w:r>
        <w:rPr>
          <w:b/>
          <w:noProof/>
          <w:color w:val="595959"/>
          <w:sz w:val="18"/>
          <w:szCs w:val="18"/>
          <w:u w:val="single"/>
        </w:rPr>
        <w:lastRenderedPageBreak/>
        <w:drawing>
          <wp:inline distT="0" distB="0" distL="0" distR="0" wp14:anchorId="6D978B94" wp14:editId="41275E4D">
            <wp:extent cx="3686175" cy="3158552"/>
            <wp:effectExtent l="0" t="0" r="0" b="3810"/>
            <wp:docPr id="34254976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71"/>
                    <a:stretch/>
                  </pic:blipFill>
                  <pic:spPr bwMode="auto">
                    <a:xfrm>
                      <a:off x="0" y="0"/>
                      <a:ext cx="3693475" cy="3164807"/>
                    </a:xfrm>
                    <a:prstGeom prst="rect">
                      <a:avLst/>
                    </a:prstGeom>
                    <a:noFill/>
                    <a:ln>
                      <a:noFill/>
                    </a:ln>
                    <a:extLst>
                      <a:ext uri="{53640926-AAD7-44D8-BBD7-CCE9431645EC}">
                        <a14:shadowObscured xmlns:a14="http://schemas.microsoft.com/office/drawing/2010/main"/>
                      </a:ext>
                    </a:extLst>
                  </pic:spPr>
                </pic:pic>
              </a:graphicData>
            </a:graphic>
          </wp:inline>
        </w:drawing>
      </w:r>
    </w:p>
    <w:p w14:paraId="7F711B0C" w14:textId="3D952668" w:rsidR="002E797F" w:rsidRPr="002E797F" w:rsidRDefault="002E797F" w:rsidP="003C2F59">
      <w:pPr>
        <w:spacing w:line="240" w:lineRule="auto"/>
        <w:rPr>
          <w:b/>
          <w:color w:val="595959"/>
          <w:sz w:val="18"/>
          <w:szCs w:val="18"/>
        </w:rPr>
      </w:pPr>
      <w:r>
        <w:rPr>
          <w:b/>
          <w:color w:val="595959"/>
          <w:sz w:val="18"/>
          <w:szCs w:val="18"/>
        </w:rPr>
        <w:t>Ángel Gómez</w:t>
      </w:r>
      <w:r w:rsidR="0045086E">
        <w:rPr>
          <w:b/>
          <w:color w:val="595959"/>
          <w:sz w:val="18"/>
          <w:szCs w:val="18"/>
        </w:rPr>
        <w:t>.</w:t>
      </w:r>
    </w:p>
    <w:p w14:paraId="76B2983F" w14:textId="1DE9973A" w:rsidR="00A72763" w:rsidRDefault="00A72763" w:rsidP="003C2F59">
      <w:pPr>
        <w:spacing w:line="240" w:lineRule="auto"/>
        <w:rPr>
          <w:b/>
          <w:color w:val="595959"/>
          <w:sz w:val="18"/>
          <w:szCs w:val="18"/>
          <w:u w:val="single"/>
        </w:rPr>
      </w:pPr>
      <w:r>
        <w:rPr>
          <w:b/>
          <w:noProof/>
          <w:color w:val="595959"/>
          <w:sz w:val="18"/>
          <w:szCs w:val="18"/>
          <w:u w:val="single"/>
        </w:rPr>
        <w:drawing>
          <wp:inline distT="0" distB="0" distL="0" distR="0" wp14:anchorId="179D569B" wp14:editId="03BE9359">
            <wp:extent cx="4114800" cy="3086100"/>
            <wp:effectExtent l="0" t="0" r="0" b="0"/>
            <wp:docPr id="14824646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0090" cy="3097568"/>
                    </a:xfrm>
                    <a:prstGeom prst="rect">
                      <a:avLst/>
                    </a:prstGeom>
                    <a:noFill/>
                  </pic:spPr>
                </pic:pic>
              </a:graphicData>
            </a:graphic>
          </wp:inline>
        </w:drawing>
      </w:r>
    </w:p>
    <w:p w14:paraId="49C26378" w14:textId="30D63419" w:rsidR="002E797F" w:rsidRPr="002E797F" w:rsidRDefault="002E797F" w:rsidP="003C2F59">
      <w:pPr>
        <w:spacing w:line="240" w:lineRule="auto"/>
        <w:rPr>
          <w:b/>
          <w:color w:val="595959"/>
          <w:sz w:val="18"/>
          <w:szCs w:val="18"/>
        </w:rPr>
      </w:pPr>
      <w:r>
        <w:rPr>
          <w:b/>
          <w:color w:val="595959"/>
          <w:sz w:val="18"/>
          <w:szCs w:val="18"/>
        </w:rPr>
        <w:t>Rosa María Estévez</w:t>
      </w:r>
    </w:p>
    <w:p w14:paraId="2746501E" w14:textId="55B07628" w:rsidR="00A72763" w:rsidRDefault="00A72763" w:rsidP="003C2F59">
      <w:pPr>
        <w:spacing w:line="240" w:lineRule="auto"/>
        <w:rPr>
          <w:b/>
          <w:color w:val="595959"/>
          <w:sz w:val="18"/>
          <w:szCs w:val="18"/>
          <w:u w:val="single"/>
        </w:rPr>
      </w:pPr>
      <w:r>
        <w:rPr>
          <w:b/>
          <w:noProof/>
          <w:color w:val="595959"/>
          <w:sz w:val="18"/>
          <w:szCs w:val="18"/>
          <w:u w:val="single"/>
        </w:rPr>
        <w:lastRenderedPageBreak/>
        <w:drawing>
          <wp:inline distT="0" distB="0" distL="0" distR="0" wp14:anchorId="3155FC8A" wp14:editId="080004A3">
            <wp:extent cx="3676650" cy="2856528"/>
            <wp:effectExtent l="0" t="0" r="0" b="1270"/>
            <wp:docPr id="2096217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86" t="1310" r="6987" b="8952"/>
                    <a:stretch/>
                  </pic:blipFill>
                  <pic:spPr bwMode="auto">
                    <a:xfrm>
                      <a:off x="0" y="0"/>
                      <a:ext cx="3680025" cy="2859150"/>
                    </a:xfrm>
                    <a:prstGeom prst="rect">
                      <a:avLst/>
                    </a:prstGeom>
                    <a:noFill/>
                    <a:ln>
                      <a:noFill/>
                    </a:ln>
                    <a:extLst>
                      <a:ext uri="{53640926-AAD7-44D8-BBD7-CCE9431645EC}">
                        <a14:shadowObscured xmlns:a14="http://schemas.microsoft.com/office/drawing/2010/main"/>
                      </a:ext>
                    </a:extLst>
                  </pic:spPr>
                </pic:pic>
              </a:graphicData>
            </a:graphic>
          </wp:inline>
        </w:drawing>
      </w:r>
    </w:p>
    <w:p w14:paraId="2DA54F11" w14:textId="3491819C" w:rsidR="002E797F" w:rsidRPr="002E797F" w:rsidRDefault="002E797F" w:rsidP="003C2F59">
      <w:pPr>
        <w:spacing w:line="240" w:lineRule="auto"/>
        <w:rPr>
          <w:b/>
          <w:color w:val="595959"/>
          <w:sz w:val="18"/>
          <w:szCs w:val="18"/>
        </w:rPr>
      </w:pPr>
      <w:r>
        <w:rPr>
          <w:b/>
          <w:color w:val="595959"/>
          <w:sz w:val="18"/>
          <w:szCs w:val="18"/>
        </w:rPr>
        <w:t>Cristina Caballero</w:t>
      </w:r>
    </w:p>
    <w:p w14:paraId="6FEC1395" w14:textId="18966188" w:rsidR="00A72763" w:rsidRDefault="00A72763" w:rsidP="003C2F59">
      <w:pPr>
        <w:spacing w:line="240" w:lineRule="auto"/>
        <w:rPr>
          <w:b/>
          <w:color w:val="595959"/>
          <w:sz w:val="18"/>
          <w:szCs w:val="18"/>
          <w:u w:val="single"/>
        </w:rPr>
      </w:pPr>
      <w:r>
        <w:rPr>
          <w:b/>
          <w:noProof/>
          <w:color w:val="595959"/>
          <w:sz w:val="18"/>
          <w:szCs w:val="18"/>
          <w:u w:val="single"/>
        </w:rPr>
        <w:drawing>
          <wp:inline distT="0" distB="0" distL="0" distR="0" wp14:anchorId="60032A70" wp14:editId="7AD2E74A">
            <wp:extent cx="3571451" cy="2957195"/>
            <wp:effectExtent l="0" t="0" r="0" b="0"/>
            <wp:docPr id="8306173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22"/>
                    <a:stretch/>
                  </pic:blipFill>
                  <pic:spPr bwMode="auto">
                    <a:xfrm>
                      <a:off x="0" y="0"/>
                      <a:ext cx="3578535" cy="2963061"/>
                    </a:xfrm>
                    <a:prstGeom prst="rect">
                      <a:avLst/>
                    </a:prstGeom>
                    <a:noFill/>
                    <a:ln>
                      <a:noFill/>
                    </a:ln>
                    <a:extLst>
                      <a:ext uri="{53640926-AAD7-44D8-BBD7-CCE9431645EC}">
                        <a14:shadowObscured xmlns:a14="http://schemas.microsoft.com/office/drawing/2010/main"/>
                      </a:ext>
                    </a:extLst>
                  </pic:spPr>
                </pic:pic>
              </a:graphicData>
            </a:graphic>
          </wp:inline>
        </w:drawing>
      </w:r>
    </w:p>
    <w:p w14:paraId="67E4A0E9" w14:textId="45CC4874" w:rsidR="002E797F" w:rsidRPr="002E797F" w:rsidRDefault="002E797F" w:rsidP="003C2F59">
      <w:pPr>
        <w:spacing w:line="240" w:lineRule="auto"/>
        <w:rPr>
          <w:b/>
          <w:color w:val="595959"/>
          <w:sz w:val="18"/>
          <w:szCs w:val="18"/>
        </w:rPr>
      </w:pPr>
      <w:r>
        <w:rPr>
          <w:b/>
          <w:color w:val="595959"/>
          <w:sz w:val="18"/>
          <w:szCs w:val="18"/>
        </w:rPr>
        <w:t>Francisco Manuel Bueno</w:t>
      </w:r>
    </w:p>
    <w:p w14:paraId="63433445" w14:textId="035A86F5" w:rsidR="002E797F" w:rsidRDefault="002E797F" w:rsidP="003C2F59">
      <w:pPr>
        <w:spacing w:line="240" w:lineRule="auto"/>
        <w:rPr>
          <w:b/>
          <w:color w:val="595959"/>
          <w:sz w:val="18"/>
          <w:szCs w:val="18"/>
          <w:u w:val="single"/>
        </w:rPr>
      </w:pPr>
      <w:r>
        <w:rPr>
          <w:noProof/>
        </w:rPr>
        <w:drawing>
          <wp:inline distT="0" distB="0" distL="0" distR="0" wp14:anchorId="42F81795" wp14:editId="29974070">
            <wp:extent cx="3648075" cy="2381335"/>
            <wp:effectExtent l="0" t="0" r="0" b="0"/>
            <wp:docPr id="81069927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99278" name="Imagen 1" descr="Interfaz de usuario gráfica, Texto&#10;&#10;Descripción generada automáticamente"/>
                    <pic:cNvPicPr/>
                  </pic:nvPicPr>
                  <pic:blipFill>
                    <a:blip r:embed="rId16"/>
                    <a:stretch>
                      <a:fillRect/>
                    </a:stretch>
                  </pic:blipFill>
                  <pic:spPr>
                    <a:xfrm>
                      <a:off x="0" y="0"/>
                      <a:ext cx="3667672" cy="2394127"/>
                    </a:xfrm>
                    <a:prstGeom prst="rect">
                      <a:avLst/>
                    </a:prstGeom>
                  </pic:spPr>
                </pic:pic>
              </a:graphicData>
            </a:graphic>
          </wp:inline>
        </w:drawing>
      </w:r>
    </w:p>
    <w:p w14:paraId="47AD6F2B" w14:textId="3DD4C8F6" w:rsidR="002E797F" w:rsidRPr="002E797F" w:rsidRDefault="002E797F" w:rsidP="003C2F59">
      <w:pPr>
        <w:spacing w:line="240" w:lineRule="auto"/>
        <w:rPr>
          <w:b/>
          <w:color w:val="595959"/>
          <w:sz w:val="18"/>
          <w:szCs w:val="18"/>
        </w:rPr>
      </w:pPr>
      <w:r>
        <w:rPr>
          <w:b/>
          <w:color w:val="595959"/>
          <w:sz w:val="18"/>
          <w:szCs w:val="18"/>
        </w:rPr>
        <w:t>Jorge Casasempere</w:t>
      </w:r>
    </w:p>
    <w:p w14:paraId="579747A1" w14:textId="77777777" w:rsidR="002E797F" w:rsidRDefault="002E797F" w:rsidP="003C2F59">
      <w:pPr>
        <w:spacing w:line="240" w:lineRule="auto"/>
        <w:rPr>
          <w:b/>
          <w:color w:val="595959"/>
          <w:sz w:val="18"/>
          <w:szCs w:val="18"/>
          <w:u w:val="single"/>
        </w:rPr>
      </w:pPr>
    </w:p>
    <w:p w14:paraId="6175B110" w14:textId="73728716" w:rsidR="00A72763" w:rsidRDefault="00A72763" w:rsidP="003C2F59">
      <w:pPr>
        <w:spacing w:line="240" w:lineRule="auto"/>
        <w:rPr>
          <w:b/>
          <w:color w:val="595959"/>
          <w:sz w:val="18"/>
          <w:szCs w:val="18"/>
          <w:u w:val="single"/>
        </w:rPr>
      </w:pPr>
      <w:r>
        <w:rPr>
          <w:b/>
          <w:noProof/>
          <w:color w:val="595959"/>
          <w:sz w:val="18"/>
          <w:szCs w:val="18"/>
          <w:u w:val="single"/>
        </w:rPr>
        <w:lastRenderedPageBreak/>
        <w:drawing>
          <wp:inline distT="0" distB="0" distL="0" distR="0" wp14:anchorId="67EEDB62" wp14:editId="117A8410">
            <wp:extent cx="4400550" cy="2228850"/>
            <wp:effectExtent l="0" t="0" r="0" b="0"/>
            <wp:docPr id="10401597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23" t="25513" r="12124" b="19209"/>
                    <a:stretch/>
                  </pic:blipFill>
                  <pic:spPr bwMode="auto">
                    <a:xfrm>
                      <a:off x="0" y="0"/>
                      <a:ext cx="4409384" cy="2233324"/>
                    </a:xfrm>
                    <a:prstGeom prst="rect">
                      <a:avLst/>
                    </a:prstGeom>
                    <a:noFill/>
                    <a:ln>
                      <a:noFill/>
                    </a:ln>
                    <a:extLst>
                      <a:ext uri="{53640926-AAD7-44D8-BBD7-CCE9431645EC}">
                        <a14:shadowObscured xmlns:a14="http://schemas.microsoft.com/office/drawing/2010/main"/>
                      </a:ext>
                    </a:extLst>
                  </pic:spPr>
                </pic:pic>
              </a:graphicData>
            </a:graphic>
          </wp:inline>
        </w:drawing>
      </w:r>
    </w:p>
    <w:p w14:paraId="392124C3" w14:textId="680876D7" w:rsidR="002E797F" w:rsidRDefault="002E797F" w:rsidP="003C2F59">
      <w:pPr>
        <w:spacing w:line="240" w:lineRule="auto"/>
        <w:rPr>
          <w:b/>
          <w:color w:val="595959"/>
          <w:sz w:val="18"/>
          <w:szCs w:val="18"/>
        </w:rPr>
      </w:pPr>
      <w:r>
        <w:rPr>
          <w:b/>
          <w:color w:val="595959"/>
          <w:sz w:val="18"/>
          <w:szCs w:val="18"/>
        </w:rPr>
        <w:t>Salón con las charlas</w:t>
      </w:r>
    </w:p>
    <w:p w14:paraId="66FEBE2E" w14:textId="77777777" w:rsidR="0045086E" w:rsidRDefault="0045086E" w:rsidP="003C2F59">
      <w:pPr>
        <w:spacing w:line="240" w:lineRule="auto"/>
        <w:rPr>
          <w:b/>
          <w:color w:val="595959"/>
          <w:sz w:val="18"/>
          <w:szCs w:val="18"/>
        </w:rPr>
      </w:pPr>
    </w:p>
    <w:p w14:paraId="77F1D7E8" w14:textId="77777777" w:rsidR="0045086E" w:rsidRPr="00EB54CE" w:rsidRDefault="0045086E" w:rsidP="0045086E">
      <w:pPr>
        <w:widowControl/>
        <w:spacing w:after="0" w:line="240" w:lineRule="auto"/>
        <w:jc w:val="both"/>
        <w:rPr>
          <w:b/>
          <w:color w:val="595959"/>
          <w:sz w:val="18"/>
          <w:szCs w:val="18"/>
        </w:rPr>
      </w:pPr>
      <w:r w:rsidRPr="00EB54CE">
        <w:rPr>
          <w:b/>
          <w:color w:val="595959"/>
          <w:sz w:val="18"/>
          <w:szCs w:val="18"/>
        </w:rPr>
        <w:t>Acerca de Ceva Salud Animal</w:t>
      </w:r>
    </w:p>
    <w:p w14:paraId="13F4C5C9" w14:textId="77777777" w:rsidR="0045086E" w:rsidRPr="00EB54CE" w:rsidRDefault="0045086E" w:rsidP="0045086E">
      <w:pPr>
        <w:widowControl/>
        <w:spacing w:after="0" w:line="240" w:lineRule="auto"/>
        <w:jc w:val="both"/>
        <w:rPr>
          <w:bCs/>
          <w:color w:val="595959"/>
          <w:sz w:val="18"/>
          <w:szCs w:val="18"/>
        </w:rPr>
      </w:pPr>
      <w:r w:rsidRPr="00EB54CE">
        <w:rPr>
          <w:bCs/>
          <w:color w:val="595959"/>
          <w:sz w:val="18"/>
          <w:szCs w:val="18"/>
        </w:rPr>
        <w:t>Ceva Salud Animal (Ceva) es la 5ª empresa mundial de salud animal, dirigida por veterinarios experimentados, cuya misión es proporcionar soluciones sanitarias innovadoras para todos los animales con el fin de garantizar el máximo nivel de cuidado</w:t>
      </w:r>
    </w:p>
    <w:p w14:paraId="30547614" w14:textId="77777777" w:rsidR="0045086E" w:rsidRPr="00EB54CE" w:rsidRDefault="0045086E" w:rsidP="0045086E">
      <w:pPr>
        <w:widowControl/>
        <w:spacing w:after="0" w:line="240" w:lineRule="auto"/>
        <w:jc w:val="both"/>
        <w:rPr>
          <w:bCs/>
          <w:color w:val="595959"/>
          <w:sz w:val="18"/>
          <w:szCs w:val="18"/>
        </w:rPr>
      </w:pPr>
      <w:r w:rsidRPr="00EB54CE">
        <w:rPr>
          <w:bCs/>
          <w:color w:val="595959"/>
          <w:sz w:val="18"/>
          <w:szCs w:val="18"/>
        </w:rPr>
        <w:t xml:space="preserve">y bienestar. </w:t>
      </w:r>
    </w:p>
    <w:p w14:paraId="3342B0BD" w14:textId="77777777" w:rsidR="0045086E" w:rsidRPr="00EB54CE" w:rsidRDefault="0045086E" w:rsidP="0045086E">
      <w:pPr>
        <w:widowControl/>
        <w:spacing w:after="0" w:line="240" w:lineRule="auto"/>
        <w:jc w:val="both"/>
        <w:rPr>
          <w:bCs/>
          <w:color w:val="595959"/>
          <w:sz w:val="18"/>
          <w:szCs w:val="18"/>
        </w:rPr>
      </w:pPr>
      <w:r w:rsidRPr="00EB54CE">
        <w:rPr>
          <w:bCs/>
          <w:color w:val="595959"/>
          <w:sz w:val="18"/>
          <w:szCs w:val="18"/>
        </w:rPr>
        <w:t>Nuestra cartera incluye medicina preventiva, como vacunas, productos farmacéuticos y de bienestar animal para animales de granja y de compañía, así como equipos y servicios para proporcionar la mejor experiencia a nuestros clientes.</w:t>
      </w:r>
    </w:p>
    <w:p w14:paraId="2083037A" w14:textId="77777777" w:rsidR="0045086E" w:rsidRPr="00EB54CE" w:rsidRDefault="0045086E" w:rsidP="0045086E">
      <w:pPr>
        <w:widowControl/>
        <w:spacing w:after="0" w:line="240" w:lineRule="auto"/>
        <w:jc w:val="both"/>
        <w:rPr>
          <w:bCs/>
          <w:color w:val="595959"/>
          <w:sz w:val="18"/>
          <w:szCs w:val="18"/>
        </w:rPr>
      </w:pPr>
      <w:r w:rsidRPr="00EB54CE">
        <w:rPr>
          <w:bCs/>
          <w:color w:val="595959"/>
          <w:sz w:val="18"/>
          <w:szCs w:val="18"/>
        </w:rPr>
        <w:t>Con 6.500 empleados repartidos en 47 países, Ceva se esfuerza a diario por hacer realidad su visión como empresa OneHealth: "Juntos, más allá de la salud animal".</w:t>
      </w:r>
    </w:p>
    <w:p w14:paraId="5D29175D" w14:textId="77777777" w:rsidR="0045086E" w:rsidRDefault="0045086E" w:rsidP="0045086E">
      <w:pPr>
        <w:widowControl/>
        <w:spacing w:after="0" w:line="240" w:lineRule="auto"/>
        <w:jc w:val="both"/>
        <w:rPr>
          <w:bCs/>
          <w:color w:val="595959"/>
          <w:sz w:val="18"/>
          <w:szCs w:val="18"/>
        </w:rPr>
      </w:pPr>
      <w:r w:rsidRPr="00EB54CE">
        <w:rPr>
          <w:bCs/>
          <w:color w:val="595959"/>
          <w:sz w:val="18"/>
          <w:szCs w:val="18"/>
        </w:rPr>
        <w:t>Facturación en 2022: 1.530 millones de euros.</w:t>
      </w:r>
    </w:p>
    <w:p w14:paraId="0C7245E5" w14:textId="77777777" w:rsidR="0045086E" w:rsidRPr="003C2F59" w:rsidRDefault="0045086E" w:rsidP="0045086E">
      <w:pPr>
        <w:widowControl/>
        <w:spacing w:after="0" w:line="240" w:lineRule="auto"/>
        <w:jc w:val="both"/>
        <w:rPr>
          <w:bCs/>
          <w:color w:val="595959"/>
          <w:sz w:val="18"/>
          <w:szCs w:val="18"/>
        </w:rPr>
      </w:pPr>
      <w:r>
        <w:rPr>
          <w:bCs/>
          <w:color w:val="595959"/>
          <w:sz w:val="18"/>
          <w:szCs w:val="18"/>
        </w:rPr>
        <w:t xml:space="preserve">La ficha técnica de </w:t>
      </w:r>
      <w:r w:rsidRPr="00A4038A">
        <w:rPr>
          <w:bCs/>
          <w:color w:val="595959"/>
          <w:sz w:val="18"/>
          <w:szCs w:val="18"/>
        </w:rPr>
        <w:t xml:space="preserve">Coxevac </w:t>
      </w:r>
      <w:r>
        <w:rPr>
          <w:bCs/>
          <w:color w:val="595959"/>
          <w:sz w:val="18"/>
          <w:szCs w:val="18"/>
        </w:rPr>
        <w:t xml:space="preserve">está disponible en </w:t>
      </w:r>
      <w:hyperlink r:id="rId18" w:history="1">
        <w:r w:rsidRPr="00611495">
          <w:rPr>
            <w:rStyle w:val="Hipervnculo"/>
            <w:bCs/>
            <w:sz w:val="18"/>
            <w:szCs w:val="18"/>
          </w:rPr>
          <w:t>https://www.ceva.es/Especies-y-Productos/Lista-de-productos/COXEVAC</w:t>
        </w:r>
      </w:hyperlink>
    </w:p>
    <w:p w14:paraId="16F02661" w14:textId="77777777" w:rsidR="0045086E" w:rsidRDefault="0045086E" w:rsidP="0045086E">
      <w:pPr>
        <w:widowControl/>
        <w:spacing w:after="0" w:line="240" w:lineRule="auto"/>
        <w:jc w:val="both"/>
        <w:rPr>
          <w:color w:val="595959"/>
          <w:sz w:val="18"/>
          <w:szCs w:val="18"/>
        </w:rPr>
      </w:pPr>
    </w:p>
    <w:p w14:paraId="15FD15F5" w14:textId="77777777" w:rsidR="0045086E" w:rsidRPr="00C97B04" w:rsidRDefault="0045086E" w:rsidP="0045086E">
      <w:pPr>
        <w:spacing w:after="0" w:line="240" w:lineRule="auto"/>
        <w:rPr>
          <w:color w:val="595959"/>
          <w:sz w:val="18"/>
          <w:szCs w:val="18"/>
          <w:lang w:val="en-US"/>
        </w:rPr>
      </w:pPr>
      <w:r w:rsidRPr="00C97B04">
        <w:rPr>
          <w:color w:val="595959"/>
          <w:sz w:val="18"/>
          <w:szCs w:val="18"/>
          <w:lang w:val="en-US"/>
        </w:rPr>
        <w:t xml:space="preserve">Sitio web: </w:t>
      </w:r>
    </w:p>
    <w:p w14:paraId="29400CC1" w14:textId="77777777" w:rsidR="0045086E" w:rsidRDefault="0045086E" w:rsidP="0045086E">
      <w:pPr>
        <w:spacing w:after="0" w:line="240" w:lineRule="auto"/>
        <w:ind w:left="-108" w:firstLine="108"/>
        <w:rPr>
          <w:rStyle w:val="Hipervnculo"/>
          <w:bCs/>
          <w:sz w:val="18"/>
          <w:szCs w:val="18"/>
          <w:lang w:val="en-GB"/>
        </w:rPr>
      </w:pPr>
      <w:hyperlink r:id="rId19" w:history="1">
        <w:r w:rsidRPr="00C97B04">
          <w:rPr>
            <w:rStyle w:val="Hipervnculo"/>
            <w:bCs/>
            <w:sz w:val="18"/>
            <w:szCs w:val="18"/>
            <w:lang w:val="en-US"/>
          </w:rPr>
          <w:t>https://www.ceva.com</w:t>
        </w:r>
      </w:hyperlink>
    </w:p>
    <w:p w14:paraId="19361D29" w14:textId="77777777" w:rsidR="0045086E" w:rsidRPr="00A35D40" w:rsidRDefault="0045086E" w:rsidP="0045086E">
      <w:pPr>
        <w:spacing w:after="0" w:line="240" w:lineRule="auto"/>
        <w:ind w:left="-108" w:firstLine="108"/>
        <w:rPr>
          <w:bCs/>
          <w:color w:val="595959"/>
          <w:sz w:val="18"/>
          <w:szCs w:val="18"/>
        </w:rPr>
      </w:pPr>
      <w:r w:rsidRPr="00A35D40">
        <w:rPr>
          <w:rStyle w:val="Hipervnculo"/>
          <w:bCs/>
          <w:sz w:val="18"/>
          <w:szCs w:val="18"/>
        </w:rPr>
        <w:t>https://rumiantes.ceva.es</w:t>
      </w:r>
    </w:p>
    <w:p w14:paraId="4C096797" w14:textId="77777777" w:rsidR="0045086E" w:rsidRPr="00A35D40" w:rsidRDefault="0045086E" w:rsidP="0045086E">
      <w:pPr>
        <w:spacing w:after="0" w:line="240" w:lineRule="auto"/>
        <w:rPr>
          <w:color w:val="0000FF"/>
          <w:sz w:val="18"/>
          <w:szCs w:val="18"/>
        </w:rPr>
      </w:pPr>
    </w:p>
    <w:p w14:paraId="15F876CA" w14:textId="14E35FC0" w:rsidR="0045086E" w:rsidRPr="0045086E" w:rsidRDefault="0045086E" w:rsidP="003C2F59">
      <w:pPr>
        <w:spacing w:line="240" w:lineRule="auto"/>
        <w:rPr>
          <w:i/>
          <w:color w:val="0000FF" w:themeColor="hyperlink"/>
          <w:sz w:val="18"/>
          <w:szCs w:val="18"/>
          <w:u w:val="single"/>
        </w:rPr>
      </w:pPr>
      <w:r w:rsidRPr="00FC4117">
        <w:rPr>
          <w:i/>
          <w:color w:val="595959"/>
          <w:sz w:val="18"/>
          <w:szCs w:val="18"/>
          <w:u w:val="single"/>
        </w:rPr>
        <w:t>Contacto de prensa</w:t>
      </w:r>
      <w:r w:rsidRPr="00FC4117">
        <w:rPr>
          <w:i/>
          <w:color w:val="595959"/>
          <w:sz w:val="18"/>
          <w:szCs w:val="18"/>
        </w:rPr>
        <w:t>:</w:t>
      </w:r>
      <w:r>
        <w:rPr>
          <w:rStyle w:val="Hipervnculo"/>
          <w:i/>
          <w:sz w:val="18"/>
          <w:szCs w:val="18"/>
        </w:rPr>
        <w:br/>
      </w:r>
      <w:hyperlink r:id="rId20" w:history="1">
        <w:r w:rsidRPr="00C54F00">
          <w:rPr>
            <w:rStyle w:val="Hipervnculo"/>
            <w:i/>
            <w:sz w:val="18"/>
            <w:szCs w:val="18"/>
          </w:rPr>
          <w:t>ceva.salud-animal@ceva.com</w:t>
        </w:r>
      </w:hyperlink>
    </w:p>
    <w:sectPr w:rsidR="0045086E" w:rsidRPr="0045086E">
      <w:headerReference w:type="default" r:id="rId21"/>
      <w:pgSz w:w="11907" w:h="16839"/>
      <w:pgMar w:top="315" w:right="1134" w:bottom="851" w:left="1134" w:header="680" w:footer="4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42D03" w14:textId="77777777" w:rsidR="00A94B10" w:rsidRDefault="00A94B10">
      <w:pPr>
        <w:spacing w:after="0" w:line="240" w:lineRule="auto"/>
      </w:pPr>
      <w:r>
        <w:separator/>
      </w:r>
    </w:p>
  </w:endnote>
  <w:endnote w:type="continuationSeparator" w:id="0">
    <w:p w14:paraId="16343630" w14:textId="77777777" w:rsidR="00A94B10" w:rsidRDefault="00A94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B1C0C" w14:textId="77777777" w:rsidR="00A94B10" w:rsidRDefault="00A94B10">
      <w:pPr>
        <w:spacing w:after="0" w:line="240" w:lineRule="auto"/>
      </w:pPr>
      <w:r>
        <w:separator/>
      </w:r>
    </w:p>
  </w:footnote>
  <w:footnote w:type="continuationSeparator" w:id="0">
    <w:p w14:paraId="35EEECCD" w14:textId="77777777" w:rsidR="00A94B10" w:rsidRDefault="00A94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331C" w14:textId="77777777" w:rsidR="00EA2F2F" w:rsidRDefault="00EA2F2F">
    <w:pPr>
      <w:spacing w:after="0" w:line="200" w:lineRule="auto"/>
      <w:ind w:right="-138"/>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404046"/>
    <w:multiLevelType w:val="hybridMultilevel"/>
    <w:tmpl w:val="C2302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4D37D10"/>
    <w:multiLevelType w:val="hybridMultilevel"/>
    <w:tmpl w:val="C92C253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5F9A6A16"/>
    <w:multiLevelType w:val="hybridMultilevel"/>
    <w:tmpl w:val="06E83C3C"/>
    <w:lvl w:ilvl="0" w:tplc="0092548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EA7312E"/>
    <w:multiLevelType w:val="hybridMultilevel"/>
    <w:tmpl w:val="E3023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47274669">
    <w:abstractNumId w:val="1"/>
  </w:num>
  <w:num w:numId="2" w16cid:durableId="426315311">
    <w:abstractNumId w:val="2"/>
  </w:num>
  <w:num w:numId="3" w16cid:durableId="830172226">
    <w:abstractNumId w:val="3"/>
  </w:num>
  <w:num w:numId="4" w16cid:durableId="1954437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F2F"/>
    <w:rsid w:val="000000E5"/>
    <w:rsid w:val="00001233"/>
    <w:rsid w:val="00020F9B"/>
    <w:rsid w:val="000214C4"/>
    <w:rsid w:val="00027389"/>
    <w:rsid w:val="000304C8"/>
    <w:rsid w:val="00037841"/>
    <w:rsid w:val="00043518"/>
    <w:rsid w:val="00050100"/>
    <w:rsid w:val="00055D98"/>
    <w:rsid w:val="00061D88"/>
    <w:rsid w:val="00075313"/>
    <w:rsid w:val="00080A3B"/>
    <w:rsid w:val="000852C9"/>
    <w:rsid w:val="000970E4"/>
    <w:rsid w:val="000A2781"/>
    <w:rsid w:val="000A5EB9"/>
    <w:rsid w:val="000B0712"/>
    <w:rsid w:val="000C7EBE"/>
    <w:rsid w:val="000E062E"/>
    <w:rsid w:val="000E144B"/>
    <w:rsid w:val="000E4B96"/>
    <w:rsid w:val="000E5532"/>
    <w:rsid w:val="000E642B"/>
    <w:rsid w:val="000E7B69"/>
    <w:rsid w:val="000F4BC7"/>
    <w:rsid w:val="000F7C65"/>
    <w:rsid w:val="00102E77"/>
    <w:rsid w:val="0010464B"/>
    <w:rsid w:val="00106208"/>
    <w:rsid w:val="00115F8E"/>
    <w:rsid w:val="00120D75"/>
    <w:rsid w:val="0012747C"/>
    <w:rsid w:val="001305E0"/>
    <w:rsid w:val="00130C52"/>
    <w:rsid w:val="00130CAA"/>
    <w:rsid w:val="001333C4"/>
    <w:rsid w:val="00134B49"/>
    <w:rsid w:val="00140CC9"/>
    <w:rsid w:val="00142509"/>
    <w:rsid w:val="00146BF4"/>
    <w:rsid w:val="001500BC"/>
    <w:rsid w:val="001502E8"/>
    <w:rsid w:val="00155389"/>
    <w:rsid w:val="001570BA"/>
    <w:rsid w:val="00157376"/>
    <w:rsid w:val="00164E9F"/>
    <w:rsid w:val="00182038"/>
    <w:rsid w:val="001852D1"/>
    <w:rsid w:val="00185FC7"/>
    <w:rsid w:val="0018770C"/>
    <w:rsid w:val="00194549"/>
    <w:rsid w:val="001A0824"/>
    <w:rsid w:val="001B08DB"/>
    <w:rsid w:val="001C44C2"/>
    <w:rsid w:val="001D16FA"/>
    <w:rsid w:val="001D6A11"/>
    <w:rsid w:val="001E0050"/>
    <w:rsid w:val="001E525B"/>
    <w:rsid w:val="001E7695"/>
    <w:rsid w:val="001F6A9C"/>
    <w:rsid w:val="00214E76"/>
    <w:rsid w:val="00220380"/>
    <w:rsid w:val="00222AE2"/>
    <w:rsid w:val="00233712"/>
    <w:rsid w:val="0024324D"/>
    <w:rsid w:val="00247E28"/>
    <w:rsid w:val="0025366E"/>
    <w:rsid w:val="00267D1C"/>
    <w:rsid w:val="0027538A"/>
    <w:rsid w:val="002753AC"/>
    <w:rsid w:val="002765EA"/>
    <w:rsid w:val="00276CF7"/>
    <w:rsid w:val="00296322"/>
    <w:rsid w:val="002B1ABE"/>
    <w:rsid w:val="002C0DE3"/>
    <w:rsid w:val="002C1683"/>
    <w:rsid w:val="002C42E8"/>
    <w:rsid w:val="002C43B1"/>
    <w:rsid w:val="002D138A"/>
    <w:rsid w:val="002D31D2"/>
    <w:rsid w:val="002E05EA"/>
    <w:rsid w:val="002E1506"/>
    <w:rsid w:val="002E1BFC"/>
    <w:rsid w:val="002E797F"/>
    <w:rsid w:val="002F66D6"/>
    <w:rsid w:val="00300400"/>
    <w:rsid w:val="00301EDF"/>
    <w:rsid w:val="00303802"/>
    <w:rsid w:val="00310C45"/>
    <w:rsid w:val="00312C58"/>
    <w:rsid w:val="00313100"/>
    <w:rsid w:val="00313CE5"/>
    <w:rsid w:val="003238A0"/>
    <w:rsid w:val="003304DA"/>
    <w:rsid w:val="00335697"/>
    <w:rsid w:val="0034101F"/>
    <w:rsid w:val="0034253E"/>
    <w:rsid w:val="00361AD9"/>
    <w:rsid w:val="00365F91"/>
    <w:rsid w:val="00372E14"/>
    <w:rsid w:val="0037304C"/>
    <w:rsid w:val="003741B4"/>
    <w:rsid w:val="003759B9"/>
    <w:rsid w:val="00376A89"/>
    <w:rsid w:val="00386776"/>
    <w:rsid w:val="0038749F"/>
    <w:rsid w:val="0039033F"/>
    <w:rsid w:val="003A29B7"/>
    <w:rsid w:val="003A6A06"/>
    <w:rsid w:val="003B6C2F"/>
    <w:rsid w:val="003C2F59"/>
    <w:rsid w:val="003D4AF4"/>
    <w:rsid w:val="003E0345"/>
    <w:rsid w:val="003E4E8C"/>
    <w:rsid w:val="003F071C"/>
    <w:rsid w:val="003F7B03"/>
    <w:rsid w:val="00406693"/>
    <w:rsid w:val="004068DC"/>
    <w:rsid w:val="00416024"/>
    <w:rsid w:val="00416D69"/>
    <w:rsid w:val="00430EC9"/>
    <w:rsid w:val="00431093"/>
    <w:rsid w:val="00436CBF"/>
    <w:rsid w:val="004416B4"/>
    <w:rsid w:val="0044568B"/>
    <w:rsid w:val="0045086E"/>
    <w:rsid w:val="004616B1"/>
    <w:rsid w:val="0046795C"/>
    <w:rsid w:val="00473D61"/>
    <w:rsid w:val="00482473"/>
    <w:rsid w:val="00491089"/>
    <w:rsid w:val="004A5DF8"/>
    <w:rsid w:val="004B001E"/>
    <w:rsid w:val="004B0F66"/>
    <w:rsid w:val="004B4A55"/>
    <w:rsid w:val="004B6FE6"/>
    <w:rsid w:val="004B75F8"/>
    <w:rsid w:val="004C4C14"/>
    <w:rsid w:val="004D5238"/>
    <w:rsid w:val="004D72FA"/>
    <w:rsid w:val="004E09E9"/>
    <w:rsid w:val="004E770C"/>
    <w:rsid w:val="004F4497"/>
    <w:rsid w:val="004F6ABA"/>
    <w:rsid w:val="00501986"/>
    <w:rsid w:val="00504120"/>
    <w:rsid w:val="00505F99"/>
    <w:rsid w:val="005102AC"/>
    <w:rsid w:val="00512902"/>
    <w:rsid w:val="00513A2D"/>
    <w:rsid w:val="00513FA5"/>
    <w:rsid w:val="00520FF7"/>
    <w:rsid w:val="00522204"/>
    <w:rsid w:val="0052573D"/>
    <w:rsid w:val="0052644F"/>
    <w:rsid w:val="00531135"/>
    <w:rsid w:val="00531D2B"/>
    <w:rsid w:val="0053495C"/>
    <w:rsid w:val="005356E3"/>
    <w:rsid w:val="005437D8"/>
    <w:rsid w:val="00546407"/>
    <w:rsid w:val="005468A1"/>
    <w:rsid w:val="00550F06"/>
    <w:rsid w:val="00550F34"/>
    <w:rsid w:val="00553ACB"/>
    <w:rsid w:val="00553BC2"/>
    <w:rsid w:val="00556B06"/>
    <w:rsid w:val="00556D2E"/>
    <w:rsid w:val="005573E7"/>
    <w:rsid w:val="00566FD1"/>
    <w:rsid w:val="00571816"/>
    <w:rsid w:val="0058194A"/>
    <w:rsid w:val="00590147"/>
    <w:rsid w:val="005901CB"/>
    <w:rsid w:val="00591155"/>
    <w:rsid w:val="00595A5F"/>
    <w:rsid w:val="00595F12"/>
    <w:rsid w:val="005A6EB2"/>
    <w:rsid w:val="005B0114"/>
    <w:rsid w:val="005B2779"/>
    <w:rsid w:val="005B4D2F"/>
    <w:rsid w:val="005B5CA6"/>
    <w:rsid w:val="005C5C00"/>
    <w:rsid w:val="005D6266"/>
    <w:rsid w:val="005D6DA9"/>
    <w:rsid w:val="006010B8"/>
    <w:rsid w:val="006013D0"/>
    <w:rsid w:val="00610DFF"/>
    <w:rsid w:val="00616649"/>
    <w:rsid w:val="006247C7"/>
    <w:rsid w:val="00627992"/>
    <w:rsid w:val="0065425A"/>
    <w:rsid w:val="00654667"/>
    <w:rsid w:val="0065703E"/>
    <w:rsid w:val="006625E2"/>
    <w:rsid w:val="00667458"/>
    <w:rsid w:val="0066765A"/>
    <w:rsid w:val="00667B34"/>
    <w:rsid w:val="00670529"/>
    <w:rsid w:val="006727F1"/>
    <w:rsid w:val="0068021E"/>
    <w:rsid w:val="00680BB0"/>
    <w:rsid w:val="00682FE8"/>
    <w:rsid w:val="00691630"/>
    <w:rsid w:val="006949A9"/>
    <w:rsid w:val="006A3615"/>
    <w:rsid w:val="006A36F3"/>
    <w:rsid w:val="006A4640"/>
    <w:rsid w:val="006A61DC"/>
    <w:rsid w:val="006B1D7B"/>
    <w:rsid w:val="006B2598"/>
    <w:rsid w:val="006B6CC6"/>
    <w:rsid w:val="006E246A"/>
    <w:rsid w:val="006F0DE7"/>
    <w:rsid w:val="006F2E37"/>
    <w:rsid w:val="006F6378"/>
    <w:rsid w:val="00700300"/>
    <w:rsid w:val="0070233D"/>
    <w:rsid w:val="00704DC1"/>
    <w:rsid w:val="0070651C"/>
    <w:rsid w:val="007078F6"/>
    <w:rsid w:val="00713E95"/>
    <w:rsid w:val="00714B14"/>
    <w:rsid w:val="00720279"/>
    <w:rsid w:val="00720C79"/>
    <w:rsid w:val="0072326B"/>
    <w:rsid w:val="007248A0"/>
    <w:rsid w:val="00726140"/>
    <w:rsid w:val="00727335"/>
    <w:rsid w:val="007300BA"/>
    <w:rsid w:val="00736AF4"/>
    <w:rsid w:val="007371F5"/>
    <w:rsid w:val="00743472"/>
    <w:rsid w:val="00743F4F"/>
    <w:rsid w:val="00747C2A"/>
    <w:rsid w:val="0075196F"/>
    <w:rsid w:val="00757140"/>
    <w:rsid w:val="0076393A"/>
    <w:rsid w:val="00766461"/>
    <w:rsid w:val="007721D0"/>
    <w:rsid w:val="00784DB6"/>
    <w:rsid w:val="00791DDA"/>
    <w:rsid w:val="007A6019"/>
    <w:rsid w:val="007B10DF"/>
    <w:rsid w:val="007C3F76"/>
    <w:rsid w:val="007D6727"/>
    <w:rsid w:val="007E0D1A"/>
    <w:rsid w:val="0080608A"/>
    <w:rsid w:val="00813661"/>
    <w:rsid w:val="008215FD"/>
    <w:rsid w:val="00822F3F"/>
    <w:rsid w:val="00824EA1"/>
    <w:rsid w:val="0082607F"/>
    <w:rsid w:val="0084623E"/>
    <w:rsid w:val="0084739F"/>
    <w:rsid w:val="00852F63"/>
    <w:rsid w:val="008559FE"/>
    <w:rsid w:val="00856E51"/>
    <w:rsid w:val="00860BF4"/>
    <w:rsid w:val="00865B85"/>
    <w:rsid w:val="0087372F"/>
    <w:rsid w:val="00881E2F"/>
    <w:rsid w:val="00881E9E"/>
    <w:rsid w:val="00884E23"/>
    <w:rsid w:val="00887599"/>
    <w:rsid w:val="008A04AC"/>
    <w:rsid w:val="008B6225"/>
    <w:rsid w:val="008D1336"/>
    <w:rsid w:val="008D7985"/>
    <w:rsid w:val="008E0FBA"/>
    <w:rsid w:val="008E497B"/>
    <w:rsid w:val="008F4B62"/>
    <w:rsid w:val="008F6397"/>
    <w:rsid w:val="008F6BCA"/>
    <w:rsid w:val="00901831"/>
    <w:rsid w:val="009035B0"/>
    <w:rsid w:val="00911EAA"/>
    <w:rsid w:val="009200A0"/>
    <w:rsid w:val="0092253F"/>
    <w:rsid w:val="00932D0A"/>
    <w:rsid w:val="009347C0"/>
    <w:rsid w:val="009360FC"/>
    <w:rsid w:val="00954307"/>
    <w:rsid w:val="00955F62"/>
    <w:rsid w:val="009641DE"/>
    <w:rsid w:val="00965E89"/>
    <w:rsid w:val="00967E43"/>
    <w:rsid w:val="00974855"/>
    <w:rsid w:val="00983323"/>
    <w:rsid w:val="00986CCC"/>
    <w:rsid w:val="00990357"/>
    <w:rsid w:val="00990AC1"/>
    <w:rsid w:val="009A23CE"/>
    <w:rsid w:val="009A4F88"/>
    <w:rsid w:val="009B0359"/>
    <w:rsid w:val="009B0864"/>
    <w:rsid w:val="009B66FD"/>
    <w:rsid w:val="009B7108"/>
    <w:rsid w:val="009C0B34"/>
    <w:rsid w:val="009C6184"/>
    <w:rsid w:val="009C7649"/>
    <w:rsid w:val="009C7F01"/>
    <w:rsid w:val="009D4E10"/>
    <w:rsid w:val="009E25BF"/>
    <w:rsid w:val="009E31A1"/>
    <w:rsid w:val="009E3F04"/>
    <w:rsid w:val="009E5E32"/>
    <w:rsid w:val="009F5ABC"/>
    <w:rsid w:val="00A01E81"/>
    <w:rsid w:val="00A02F62"/>
    <w:rsid w:val="00A053B4"/>
    <w:rsid w:val="00A06F6C"/>
    <w:rsid w:val="00A0775C"/>
    <w:rsid w:val="00A137F1"/>
    <w:rsid w:val="00A16592"/>
    <w:rsid w:val="00A21FE0"/>
    <w:rsid w:val="00A24583"/>
    <w:rsid w:val="00A313D9"/>
    <w:rsid w:val="00A3291D"/>
    <w:rsid w:val="00A3696D"/>
    <w:rsid w:val="00A4038A"/>
    <w:rsid w:val="00A462AC"/>
    <w:rsid w:val="00A53712"/>
    <w:rsid w:val="00A547F7"/>
    <w:rsid w:val="00A56612"/>
    <w:rsid w:val="00A5741E"/>
    <w:rsid w:val="00A6348C"/>
    <w:rsid w:val="00A72763"/>
    <w:rsid w:val="00A7279D"/>
    <w:rsid w:val="00A75BE7"/>
    <w:rsid w:val="00A8773C"/>
    <w:rsid w:val="00A92A2E"/>
    <w:rsid w:val="00A94B10"/>
    <w:rsid w:val="00A97223"/>
    <w:rsid w:val="00AA3137"/>
    <w:rsid w:val="00AA6357"/>
    <w:rsid w:val="00AB13C3"/>
    <w:rsid w:val="00AC1C83"/>
    <w:rsid w:val="00AD24DF"/>
    <w:rsid w:val="00AD29B5"/>
    <w:rsid w:val="00AE217B"/>
    <w:rsid w:val="00AE2824"/>
    <w:rsid w:val="00AE3183"/>
    <w:rsid w:val="00AE7FAE"/>
    <w:rsid w:val="00AF092D"/>
    <w:rsid w:val="00AF22FC"/>
    <w:rsid w:val="00B100D0"/>
    <w:rsid w:val="00B14197"/>
    <w:rsid w:val="00B1444E"/>
    <w:rsid w:val="00B44FE9"/>
    <w:rsid w:val="00B450C8"/>
    <w:rsid w:val="00B47F28"/>
    <w:rsid w:val="00B543B5"/>
    <w:rsid w:val="00B606BD"/>
    <w:rsid w:val="00B73B7E"/>
    <w:rsid w:val="00B744F3"/>
    <w:rsid w:val="00B75EEB"/>
    <w:rsid w:val="00B779ED"/>
    <w:rsid w:val="00B82A4A"/>
    <w:rsid w:val="00B90B21"/>
    <w:rsid w:val="00B955F5"/>
    <w:rsid w:val="00BA38A7"/>
    <w:rsid w:val="00BA54AA"/>
    <w:rsid w:val="00BB2B07"/>
    <w:rsid w:val="00BC1653"/>
    <w:rsid w:val="00BC6D87"/>
    <w:rsid w:val="00BD1CC0"/>
    <w:rsid w:val="00BD4686"/>
    <w:rsid w:val="00BD5F6C"/>
    <w:rsid w:val="00BD62B7"/>
    <w:rsid w:val="00BE103A"/>
    <w:rsid w:val="00BE73BC"/>
    <w:rsid w:val="00C10569"/>
    <w:rsid w:val="00C16D95"/>
    <w:rsid w:val="00C221F8"/>
    <w:rsid w:val="00C2469A"/>
    <w:rsid w:val="00C27B73"/>
    <w:rsid w:val="00C338F4"/>
    <w:rsid w:val="00C455FD"/>
    <w:rsid w:val="00C57521"/>
    <w:rsid w:val="00C57C30"/>
    <w:rsid w:val="00C82317"/>
    <w:rsid w:val="00CB7B61"/>
    <w:rsid w:val="00CC31D9"/>
    <w:rsid w:val="00CE0C74"/>
    <w:rsid w:val="00D05C3E"/>
    <w:rsid w:val="00D145AF"/>
    <w:rsid w:val="00D16E18"/>
    <w:rsid w:val="00D22E5C"/>
    <w:rsid w:val="00D27960"/>
    <w:rsid w:val="00D3174A"/>
    <w:rsid w:val="00D34805"/>
    <w:rsid w:val="00D35BA0"/>
    <w:rsid w:val="00D36FC4"/>
    <w:rsid w:val="00D53705"/>
    <w:rsid w:val="00D53BB4"/>
    <w:rsid w:val="00D55695"/>
    <w:rsid w:val="00D66A10"/>
    <w:rsid w:val="00D67428"/>
    <w:rsid w:val="00D743A1"/>
    <w:rsid w:val="00D75178"/>
    <w:rsid w:val="00D75448"/>
    <w:rsid w:val="00D8009B"/>
    <w:rsid w:val="00D833B8"/>
    <w:rsid w:val="00D8639B"/>
    <w:rsid w:val="00D972AF"/>
    <w:rsid w:val="00DA1CD3"/>
    <w:rsid w:val="00DA5172"/>
    <w:rsid w:val="00DA7A55"/>
    <w:rsid w:val="00DB5E14"/>
    <w:rsid w:val="00DC3520"/>
    <w:rsid w:val="00DD0127"/>
    <w:rsid w:val="00DD7F5D"/>
    <w:rsid w:val="00DF0D9C"/>
    <w:rsid w:val="00DF4184"/>
    <w:rsid w:val="00DF4594"/>
    <w:rsid w:val="00E01930"/>
    <w:rsid w:val="00E02B75"/>
    <w:rsid w:val="00E04BF4"/>
    <w:rsid w:val="00E14E89"/>
    <w:rsid w:val="00E15265"/>
    <w:rsid w:val="00E25614"/>
    <w:rsid w:val="00E26DAA"/>
    <w:rsid w:val="00E27F11"/>
    <w:rsid w:val="00E3158E"/>
    <w:rsid w:val="00E32755"/>
    <w:rsid w:val="00E45645"/>
    <w:rsid w:val="00E45838"/>
    <w:rsid w:val="00E45A80"/>
    <w:rsid w:val="00E529EC"/>
    <w:rsid w:val="00E55F86"/>
    <w:rsid w:val="00E57DB4"/>
    <w:rsid w:val="00E57EF6"/>
    <w:rsid w:val="00E64F0C"/>
    <w:rsid w:val="00E66EF4"/>
    <w:rsid w:val="00E67967"/>
    <w:rsid w:val="00E83161"/>
    <w:rsid w:val="00E84AC7"/>
    <w:rsid w:val="00E852E0"/>
    <w:rsid w:val="00E910BB"/>
    <w:rsid w:val="00EA2F2F"/>
    <w:rsid w:val="00EA3E18"/>
    <w:rsid w:val="00EB54CE"/>
    <w:rsid w:val="00EC7D82"/>
    <w:rsid w:val="00ED0B98"/>
    <w:rsid w:val="00ED0DF3"/>
    <w:rsid w:val="00EE50BB"/>
    <w:rsid w:val="00EF4753"/>
    <w:rsid w:val="00F020C6"/>
    <w:rsid w:val="00F02CF7"/>
    <w:rsid w:val="00F05C9F"/>
    <w:rsid w:val="00F105D6"/>
    <w:rsid w:val="00F16430"/>
    <w:rsid w:val="00F16785"/>
    <w:rsid w:val="00F37DD8"/>
    <w:rsid w:val="00F42365"/>
    <w:rsid w:val="00F504B3"/>
    <w:rsid w:val="00F55386"/>
    <w:rsid w:val="00F654C5"/>
    <w:rsid w:val="00F71635"/>
    <w:rsid w:val="00F8382C"/>
    <w:rsid w:val="00F842EA"/>
    <w:rsid w:val="00F85274"/>
    <w:rsid w:val="00F861A8"/>
    <w:rsid w:val="00F935B2"/>
    <w:rsid w:val="00F94E26"/>
    <w:rsid w:val="00F9539C"/>
    <w:rsid w:val="00F96137"/>
    <w:rsid w:val="00FB2C65"/>
    <w:rsid w:val="00FB7A2F"/>
    <w:rsid w:val="00FC77E1"/>
    <w:rsid w:val="00FD5F0D"/>
    <w:rsid w:val="00FD69EE"/>
    <w:rsid w:val="00FE12D3"/>
    <w:rsid w:val="00FE3279"/>
    <w:rsid w:val="00FF3FB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EFD3"/>
  <w15:docId w15:val="{334DBC5D-FFCB-4199-91BD-915C3CF4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ACA"/>
  </w:style>
  <w:style w:type="paragraph" w:styleId="Ttulo1">
    <w:name w:val="heading 1"/>
    <w:basedOn w:val="Normal"/>
    <w:next w:val="Normal"/>
    <w:uiPriority w:val="9"/>
    <w:qFormat/>
    <w:rsid w:val="002D1ACA"/>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rsid w:val="002D1ACA"/>
    <w:pPr>
      <w:keepNext/>
      <w:widowControl/>
      <w:spacing w:after="0" w:line="240" w:lineRule="auto"/>
      <w:outlineLvl w:val="1"/>
    </w:pPr>
    <w:rPr>
      <w:rFonts w:ascii="Arial" w:eastAsia="Arial" w:hAnsi="Arial" w:cs="Arial"/>
      <w:b/>
      <w:color w:val="808080"/>
      <w:sz w:val="14"/>
      <w:szCs w:val="14"/>
    </w:rPr>
  </w:style>
  <w:style w:type="paragraph" w:styleId="Ttulo3">
    <w:name w:val="heading 3"/>
    <w:basedOn w:val="Normal"/>
    <w:next w:val="Normal"/>
    <w:uiPriority w:val="9"/>
    <w:semiHidden/>
    <w:unhideWhenUsed/>
    <w:qFormat/>
    <w:rsid w:val="002D1ACA"/>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rsid w:val="002D1ACA"/>
    <w:pPr>
      <w:keepNext/>
      <w:keepLines/>
      <w:spacing w:before="40" w:after="0"/>
      <w:outlineLvl w:val="3"/>
    </w:pPr>
    <w:rPr>
      <w:i/>
      <w:color w:val="2E75B5"/>
    </w:rPr>
  </w:style>
  <w:style w:type="paragraph" w:styleId="Ttulo5">
    <w:name w:val="heading 5"/>
    <w:basedOn w:val="Normal"/>
    <w:next w:val="Normal"/>
    <w:uiPriority w:val="9"/>
    <w:semiHidden/>
    <w:unhideWhenUsed/>
    <w:qFormat/>
    <w:rsid w:val="002D1ACA"/>
    <w:pPr>
      <w:keepNext/>
      <w:keepLines/>
      <w:spacing w:before="220" w:after="40"/>
      <w:outlineLvl w:val="4"/>
    </w:pPr>
    <w:rPr>
      <w:b/>
    </w:rPr>
  </w:style>
  <w:style w:type="paragraph" w:styleId="Ttulo6">
    <w:name w:val="heading 6"/>
    <w:basedOn w:val="Normal"/>
    <w:next w:val="Normal"/>
    <w:uiPriority w:val="9"/>
    <w:semiHidden/>
    <w:unhideWhenUsed/>
    <w:qFormat/>
    <w:rsid w:val="002D1AC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2D1AC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rsid w:val="002D1ACA"/>
    <w:tblPr>
      <w:tblCellMar>
        <w:top w:w="0" w:type="dxa"/>
        <w:left w:w="0" w:type="dxa"/>
        <w:bottom w:w="0" w:type="dxa"/>
        <w:right w:w="0" w:type="dxa"/>
      </w:tblCellMar>
    </w:tblPr>
  </w:style>
  <w:style w:type="table" w:customStyle="1" w:styleId="TableNormal10">
    <w:name w:val="Table Normal1"/>
    <w:rsid w:val="002D1ACA"/>
    <w:tblPr>
      <w:tblCellMar>
        <w:top w:w="0" w:type="dxa"/>
        <w:left w:w="0" w:type="dxa"/>
        <w:bottom w:w="0" w:type="dxa"/>
        <w:right w:w="0" w:type="dxa"/>
      </w:tblCellMar>
    </w:tblPr>
  </w:style>
  <w:style w:type="paragraph" w:styleId="Subttulo">
    <w:name w:val="Subtitle"/>
    <w:basedOn w:val="Normal"/>
    <w:next w:val="Normal"/>
    <w:uiPriority w:val="11"/>
    <w:qFormat/>
    <w:pPr>
      <w:spacing w:after="160"/>
    </w:pPr>
    <w:rPr>
      <w:color w:val="5A5A5A"/>
    </w:rPr>
  </w:style>
  <w:style w:type="table" w:customStyle="1" w:styleId="a">
    <w:basedOn w:val="TableNormal10"/>
    <w:rsid w:val="002D1ACA"/>
    <w:tblPr>
      <w:tblStyleRowBandSize w:val="1"/>
      <w:tblStyleColBandSize w:val="1"/>
      <w:tblCellMar>
        <w:top w:w="100" w:type="dxa"/>
        <w:left w:w="115" w:type="dxa"/>
        <w:bottom w:w="100" w:type="dxa"/>
        <w:right w:w="115" w:type="dxa"/>
      </w:tblCellMar>
    </w:tblPr>
  </w:style>
  <w:style w:type="table" w:customStyle="1" w:styleId="a0">
    <w:basedOn w:val="TableNormal10"/>
    <w:rsid w:val="002D1ACA"/>
    <w:tblPr>
      <w:tblStyleRowBandSize w:val="1"/>
      <w:tblStyleColBandSize w:val="1"/>
      <w:tblCellMar>
        <w:top w:w="100" w:type="dxa"/>
        <w:left w:w="115" w:type="dxa"/>
        <w:bottom w:w="100" w:type="dxa"/>
        <w:right w:w="115" w:type="dxa"/>
      </w:tblCellMar>
    </w:tblPr>
  </w:style>
  <w:style w:type="table" w:styleId="Tablaconcuadrcula">
    <w:name w:val="Table Grid"/>
    <w:basedOn w:val="Tablanormal"/>
    <w:uiPriority w:val="39"/>
    <w:rsid w:val="00BA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A6470"/>
    <w:rPr>
      <w:color w:val="0000FF" w:themeColor="hyperlink"/>
      <w:u w:val="single"/>
    </w:rPr>
  </w:style>
  <w:style w:type="character" w:styleId="Refdecomentario">
    <w:name w:val="annotation reference"/>
    <w:basedOn w:val="Fuentedeprrafopredeter"/>
    <w:uiPriority w:val="99"/>
    <w:semiHidden/>
    <w:unhideWhenUsed/>
    <w:rsid w:val="0078347B"/>
    <w:rPr>
      <w:sz w:val="16"/>
      <w:szCs w:val="16"/>
    </w:rPr>
  </w:style>
  <w:style w:type="paragraph" w:styleId="Textocomentario">
    <w:name w:val="annotation text"/>
    <w:basedOn w:val="Normal"/>
    <w:link w:val="TextocomentarioCar"/>
    <w:uiPriority w:val="99"/>
    <w:unhideWhenUsed/>
    <w:rsid w:val="0078347B"/>
    <w:pPr>
      <w:spacing w:line="240" w:lineRule="auto"/>
    </w:pPr>
    <w:rPr>
      <w:sz w:val="20"/>
      <w:szCs w:val="20"/>
    </w:rPr>
  </w:style>
  <w:style w:type="character" w:customStyle="1" w:styleId="TextocomentarioCar">
    <w:name w:val="Texto comentario Car"/>
    <w:basedOn w:val="Fuentedeprrafopredeter"/>
    <w:link w:val="Textocomentario"/>
    <w:uiPriority w:val="99"/>
    <w:rsid w:val="0078347B"/>
    <w:rPr>
      <w:sz w:val="20"/>
      <w:szCs w:val="20"/>
    </w:rPr>
  </w:style>
  <w:style w:type="paragraph" w:styleId="Asuntodelcomentario">
    <w:name w:val="annotation subject"/>
    <w:basedOn w:val="Textocomentario"/>
    <w:next w:val="Textocomentario"/>
    <w:link w:val="AsuntodelcomentarioCar"/>
    <w:uiPriority w:val="99"/>
    <w:semiHidden/>
    <w:unhideWhenUsed/>
    <w:rsid w:val="0078347B"/>
    <w:rPr>
      <w:b/>
      <w:bCs/>
    </w:rPr>
  </w:style>
  <w:style w:type="character" w:customStyle="1" w:styleId="AsuntodelcomentarioCar">
    <w:name w:val="Asunto del comentario Car"/>
    <w:basedOn w:val="TextocomentarioCar"/>
    <w:link w:val="Asuntodelcomentario"/>
    <w:uiPriority w:val="99"/>
    <w:semiHidden/>
    <w:rsid w:val="0078347B"/>
    <w:rPr>
      <w:b/>
      <w:bCs/>
      <w:sz w:val="20"/>
      <w:szCs w:val="20"/>
    </w:rPr>
  </w:style>
  <w:style w:type="character" w:customStyle="1" w:styleId="Mentionnonrsolue1">
    <w:name w:val="Mention non résolue1"/>
    <w:basedOn w:val="Fuentedeprrafopredeter"/>
    <w:uiPriority w:val="99"/>
    <w:semiHidden/>
    <w:unhideWhenUsed/>
    <w:rsid w:val="0078347B"/>
    <w:rPr>
      <w:color w:val="605E5C"/>
      <w:shd w:val="clear" w:color="auto" w:fill="E1DFDD"/>
    </w:rPr>
  </w:style>
  <w:style w:type="table" w:customStyle="1" w:styleId="a1">
    <w:basedOn w:val="TableNormal8"/>
    <w:rsid w:val="002D1ACA"/>
    <w:tblPr>
      <w:tblStyleRowBandSize w:val="1"/>
      <w:tblStyleColBandSize w:val="1"/>
      <w:tblCellMar>
        <w:top w:w="100" w:type="dxa"/>
        <w:left w:w="115" w:type="dxa"/>
        <w:bottom w:w="100" w:type="dxa"/>
        <w:right w:w="115" w:type="dxa"/>
      </w:tblCellMar>
    </w:tblPr>
  </w:style>
  <w:style w:type="table" w:customStyle="1" w:styleId="a2">
    <w:basedOn w:val="TableNormal8"/>
    <w:rsid w:val="002D1ACA"/>
    <w:pPr>
      <w:spacing w:after="0" w:line="240" w:lineRule="auto"/>
    </w:pPr>
    <w:tblPr>
      <w:tblStyleRowBandSize w:val="1"/>
      <w:tblStyleColBandSize w:val="1"/>
      <w:tblCellMar>
        <w:left w:w="108" w:type="dxa"/>
        <w:right w:w="108" w:type="dxa"/>
      </w:tblCellMar>
    </w:tblPr>
  </w:style>
  <w:style w:type="table" w:customStyle="1" w:styleId="a3">
    <w:basedOn w:val="TableNormal8"/>
    <w:rsid w:val="002D1ACA"/>
    <w:pPr>
      <w:spacing w:after="0" w:line="240" w:lineRule="auto"/>
    </w:pPr>
    <w:tblPr>
      <w:tblStyleRowBandSize w:val="1"/>
      <w:tblStyleColBandSize w:val="1"/>
      <w:tblCellMar>
        <w:left w:w="108" w:type="dxa"/>
        <w:right w:w="108" w:type="dxa"/>
      </w:tblCellMar>
    </w:tblPr>
  </w:style>
  <w:style w:type="table" w:customStyle="1" w:styleId="a4">
    <w:basedOn w:val="TableNormal8"/>
    <w:rsid w:val="002D1ACA"/>
    <w:tblPr>
      <w:tblStyleRowBandSize w:val="1"/>
      <w:tblStyleColBandSize w:val="1"/>
      <w:tblCellMar>
        <w:top w:w="100" w:type="dxa"/>
        <w:left w:w="115" w:type="dxa"/>
        <w:bottom w:w="100" w:type="dxa"/>
        <w:right w:w="115" w:type="dxa"/>
      </w:tblCellMar>
    </w:tblPr>
  </w:style>
  <w:style w:type="paragraph" w:styleId="Textodeglobo">
    <w:name w:val="Balloon Text"/>
    <w:basedOn w:val="Normal"/>
    <w:link w:val="TextodegloboCar"/>
    <w:uiPriority w:val="99"/>
    <w:semiHidden/>
    <w:unhideWhenUsed/>
    <w:rsid w:val="008B758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B758F"/>
    <w:rPr>
      <w:rFonts w:ascii="Times New Roman" w:hAnsi="Times New Roman" w:cs="Times New Roman"/>
      <w:sz w:val="18"/>
      <w:szCs w:val="18"/>
    </w:rPr>
  </w:style>
  <w:style w:type="table" w:customStyle="1" w:styleId="a5">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8"/>
    <w:pPr>
      <w:spacing w:after="0" w:line="240" w:lineRule="auto"/>
    </w:pPr>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semiHidden/>
    <w:unhideWhenUsed/>
    <w:rsid w:val="009D2BA3"/>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9">
    <w:basedOn w:val="TableNormal7"/>
    <w:tblPr>
      <w:tblStyleRowBandSize w:val="1"/>
      <w:tblStyleColBandSize w:val="1"/>
      <w:tblCellMar>
        <w:top w:w="100" w:type="dxa"/>
        <w:left w:w="100" w:type="dxa"/>
        <w:bottom w:w="100" w:type="dxa"/>
        <w:right w:w="100" w:type="dxa"/>
      </w:tblCellMar>
    </w:tblPr>
  </w:style>
  <w:style w:type="table" w:customStyle="1" w:styleId="aa">
    <w:basedOn w:val="TableNormal7"/>
    <w:tblPr>
      <w:tblStyleRowBandSize w:val="1"/>
      <w:tblStyleColBandSize w:val="1"/>
      <w:tblCellMar>
        <w:top w:w="100" w:type="dxa"/>
        <w:left w:w="100" w:type="dxa"/>
        <w:bottom w:w="100" w:type="dxa"/>
        <w:right w:w="100" w:type="dxa"/>
      </w:tblCellMar>
    </w:tblPr>
  </w:style>
  <w:style w:type="table" w:customStyle="1" w:styleId="ab">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0"/>
    <w:pPr>
      <w:spacing w:after="0" w:line="240" w:lineRule="auto"/>
    </w:pPr>
    <w:tblPr>
      <w:tblStyleRowBandSize w:val="1"/>
      <w:tblStyleColBandSize w:val="1"/>
      <w:tblCellMar>
        <w:top w:w="100" w:type="dxa"/>
        <w:left w:w="115" w:type="dxa"/>
        <w:bottom w:w="100" w:type="dxa"/>
        <w:right w:w="115" w:type="dxa"/>
      </w:tblCellMar>
    </w:tblPr>
  </w:style>
  <w:style w:type="character" w:customStyle="1" w:styleId="Mencinsinresolver1">
    <w:name w:val="Mención sin resolver1"/>
    <w:basedOn w:val="Fuentedeprrafopredeter"/>
    <w:uiPriority w:val="99"/>
    <w:semiHidden/>
    <w:unhideWhenUsed/>
    <w:rsid w:val="00E04BF4"/>
    <w:rPr>
      <w:color w:val="605E5C"/>
      <w:shd w:val="clear" w:color="auto" w:fill="E1DFDD"/>
    </w:rPr>
  </w:style>
  <w:style w:type="character" w:styleId="Hipervnculovisitado">
    <w:name w:val="FollowedHyperlink"/>
    <w:basedOn w:val="Fuentedeprrafopredeter"/>
    <w:uiPriority w:val="99"/>
    <w:semiHidden/>
    <w:unhideWhenUsed/>
    <w:rsid w:val="00ED0B98"/>
    <w:rPr>
      <w:color w:val="800080" w:themeColor="followedHyperlink"/>
      <w:u w:val="single"/>
    </w:rPr>
  </w:style>
  <w:style w:type="paragraph" w:styleId="Prrafodelista">
    <w:name w:val="List Paragraph"/>
    <w:basedOn w:val="Normal"/>
    <w:uiPriority w:val="34"/>
    <w:qFormat/>
    <w:rsid w:val="00505F99"/>
    <w:pPr>
      <w:ind w:left="720"/>
      <w:contextualSpacing/>
    </w:pPr>
  </w:style>
  <w:style w:type="character" w:styleId="Mencinsinresolver">
    <w:name w:val="Unresolved Mention"/>
    <w:basedOn w:val="Fuentedeprrafopredeter"/>
    <w:uiPriority w:val="99"/>
    <w:semiHidden/>
    <w:unhideWhenUsed/>
    <w:rsid w:val="00505F99"/>
    <w:rPr>
      <w:color w:val="605E5C"/>
      <w:shd w:val="clear" w:color="auto" w:fill="E1DFDD"/>
    </w:rPr>
  </w:style>
  <w:style w:type="paragraph" w:customStyle="1" w:styleId="Default">
    <w:name w:val="Default"/>
    <w:rsid w:val="005B0114"/>
    <w:pPr>
      <w:widowControl/>
      <w:autoSpaceDE w:val="0"/>
      <w:autoSpaceDN w:val="0"/>
      <w:adjustRightInd w:val="0"/>
      <w:spacing w:after="0" w:line="240" w:lineRule="auto"/>
    </w:pPr>
    <w:rPr>
      <w:color w:val="000000"/>
      <w:sz w:val="24"/>
      <w:szCs w:val="24"/>
    </w:rPr>
  </w:style>
  <w:style w:type="paragraph" w:styleId="Revisin">
    <w:name w:val="Revision"/>
    <w:hidden/>
    <w:uiPriority w:val="99"/>
    <w:semiHidden/>
    <w:rsid w:val="00D05C3E"/>
    <w:pPr>
      <w:widowControl/>
      <w:spacing w:after="0" w:line="240" w:lineRule="auto"/>
    </w:pPr>
  </w:style>
  <w:style w:type="paragraph" w:customStyle="1" w:styleId="Texto">
    <w:name w:val="_Texto"/>
    <w:qFormat/>
    <w:rsid w:val="00F842EA"/>
    <w:pPr>
      <w:widowControl/>
      <w:spacing w:after="120" w:line="360" w:lineRule="auto"/>
      <w:jc w:val="both"/>
    </w:pPr>
    <w:rPr>
      <w:rFonts w:ascii="Arial" w:eastAsia="Arial Unicode MS" w:hAnsi="Arial" w:cs="Arial Unicode MS"/>
      <w:sz w:val="20"/>
      <w:szCs w:val="20"/>
      <w:u w:color="000000"/>
      <w:bdr w:val="nil"/>
      <w:lang w:val="es-ES_tradnl" w:eastAsia="es-ES"/>
    </w:rPr>
  </w:style>
  <w:style w:type="paragraph" w:styleId="Encabezado">
    <w:name w:val="header"/>
    <w:basedOn w:val="Normal"/>
    <w:link w:val="EncabezadoCar"/>
    <w:uiPriority w:val="99"/>
    <w:unhideWhenUsed/>
    <w:rsid w:val="001D6A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6A11"/>
  </w:style>
  <w:style w:type="paragraph" w:styleId="Piedepgina">
    <w:name w:val="footer"/>
    <w:basedOn w:val="Normal"/>
    <w:link w:val="PiedepginaCar"/>
    <w:uiPriority w:val="99"/>
    <w:unhideWhenUsed/>
    <w:rsid w:val="001D6A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ceva.es/Especies-y-Productos/Lista-de-productos/COXEVAC"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ceva.salud-animal@cev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cev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OTiTuJnBn4Wh7w2kD7e3JWJFTg==">AMUW2mUnk7Q+B2gaU6+mhofSRoNwBmw6tg1A4XtqxVgF4DddE0zIRADAFghGDjP0hjuPUcvErU0RsBeJv9FuttgcAnQWcUhN/VXHWrtboghnSsBrkijsbkg=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700</Words>
  <Characters>3855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Anne-Laure GUILLAUME</dc:creator>
  <cp:lastModifiedBy>Laura Montón</cp:lastModifiedBy>
  <cp:revision>12</cp:revision>
  <dcterms:created xsi:type="dcterms:W3CDTF">2024-09-23T09:36:00Z</dcterms:created>
  <dcterms:modified xsi:type="dcterms:W3CDTF">2024-10-01T07:51:00Z</dcterms:modified>
</cp:coreProperties>
</file>