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12E0C38E" w:rsidR="00F842EA" w:rsidRPr="00D27960" w:rsidRDefault="0092253F" w:rsidP="00F842EA">
      <w:pPr>
        <w:pBdr>
          <w:top w:val="nil"/>
          <w:left w:val="nil"/>
          <w:bottom w:val="nil"/>
          <w:right w:val="nil"/>
          <w:between w:val="nil"/>
        </w:pBdr>
        <w:spacing w:after="240"/>
        <w:jc w:val="center"/>
        <w:rPr>
          <w:b/>
          <w:color w:val="365F91"/>
          <w:sz w:val="40"/>
          <w:szCs w:val="40"/>
        </w:rPr>
      </w:pPr>
      <w:r w:rsidRPr="0092253F">
        <w:rPr>
          <w:b/>
          <w:color w:val="365F91"/>
          <w:sz w:val="40"/>
          <w:szCs w:val="40"/>
        </w:rPr>
        <w:t xml:space="preserve">Ceva Salud Animal celebrará una jornada satélite sobre el abordaje </w:t>
      </w:r>
      <w:r w:rsidRPr="0092253F">
        <w:rPr>
          <w:b/>
          <w:i/>
          <w:iCs/>
          <w:color w:val="365F91"/>
          <w:sz w:val="40"/>
          <w:szCs w:val="40"/>
        </w:rPr>
        <w:t>One Health</w:t>
      </w:r>
      <w:r w:rsidRPr="0092253F">
        <w:rPr>
          <w:b/>
          <w:color w:val="365F91"/>
          <w:sz w:val="40"/>
          <w:szCs w:val="40"/>
        </w:rPr>
        <w:t xml:space="preserve"> de la fiebre Q en el Congreso SEOC 2024</w:t>
      </w:r>
    </w:p>
    <w:p w14:paraId="4C61F8CC" w14:textId="76F288BB" w:rsidR="00E3158E" w:rsidRDefault="001F6A9C"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1F6A9C">
        <w:rPr>
          <w:b/>
          <w:bCs/>
          <w:sz w:val="24"/>
          <w:szCs w:val="24"/>
        </w:rPr>
        <w:t xml:space="preserve">La compañía ha planteado una sesión </w:t>
      </w:r>
      <w:r w:rsidR="004A5C24">
        <w:rPr>
          <w:b/>
          <w:bCs/>
          <w:sz w:val="24"/>
          <w:szCs w:val="24"/>
        </w:rPr>
        <w:t>formativa</w:t>
      </w:r>
      <w:r w:rsidR="007010DF">
        <w:rPr>
          <w:b/>
          <w:bCs/>
          <w:sz w:val="24"/>
          <w:szCs w:val="24"/>
        </w:rPr>
        <w:t xml:space="preserve"> </w:t>
      </w:r>
      <w:r w:rsidRPr="001F6A9C">
        <w:rPr>
          <w:b/>
          <w:bCs/>
          <w:sz w:val="24"/>
          <w:szCs w:val="24"/>
        </w:rPr>
        <w:t xml:space="preserve">que reunirá a profesionales de salud humana y animal el próximo miércoles 18 de </w:t>
      </w:r>
      <w:r w:rsidR="00430EC9">
        <w:rPr>
          <w:b/>
          <w:bCs/>
          <w:sz w:val="24"/>
          <w:szCs w:val="24"/>
        </w:rPr>
        <w:t>septiembre</w:t>
      </w:r>
      <w:r w:rsidRPr="001F6A9C">
        <w:rPr>
          <w:b/>
          <w:bCs/>
          <w:sz w:val="24"/>
          <w:szCs w:val="24"/>
        </w:rPr>
        <w:t xml:space="preserve"> en la Universidad CEU Cardenal Herrera de Valencia.</w:t>
      </w:r>
    </w:p>
    <w:p w14:paraId="11CD43E6" w14:textId="12D9E580" w:rsidR="00C57C30" w:rsidRDefault="0076393A" w:rsidP="00C57C30">
      <w:pPr>
        <w:pStyle w:val="Texto"/>
      </w:pPr>
      <w:r w:rsidRPr="00F842EA">
        <w:rPr>
          <w:b/>
          <w:bCs/>
        </w:rPr>
        <w:t>Barcelona,</w:t>
      </w:r>
      <w:r w:rsidR="001C0FDC">
        <w:rPr>
          <w:b/>
          <w:bCs/>
        </w:rPr>
        <w:t>16</w:t>
      </w:r>
      <w:r w:rsidR="00CB7B61">
        <w:rPr>
          <w:b/>
          <w:bCs/>
        </w:rPr>
        <w:t xml:space="preserve"> </w:t>
      </w:r>
      <w:r w:rsidR="006A4640" w:rsidRPr="00F842EA">
        <w:rPr>
          <w:b/>
          <w:bCs/>
        </w:rPr>
        <w:t xml:space="preserve">de </w:t>
      </w:r>
      <w:r w:rsidR="001F6A9C">
        <w:rPr>
          <w:b/>
          <w:bCs/>
        </w:rPr>
        <w:t>septiembre</w:t>
      </w:r>
      <w:r w:rsidR="000A2781">
        <w:rPr>
          <w:b/>
          <w:bCs/>
        </w:rPr>
        <w:t xml:space="preserve"> </w:t>
      </w:r>
      <w:r w:rsidR="009A4F88" w:rsidRPr="00F842EA">
        <w:rPr>
          <w:b/>
          <w:bCs/>
        </w:rPr>
        <w:t>de 202</w:t>
      </w:r>
      <w:r w:rsidR="0065703E">
        <w:rPr>
          <w:b/>
          <w:bCs/>
        </w:rPr>
        <w:t>4</w:t>
      </w:r>
      <w:r w:rsidRPr="00F842EA">
        <w:rPr>
          <w:b/>
          <w:bCs/>
        </w:rPr>
        <w:t>.</w:t>
      </w:r>
      <w:r w:rsidR="005B2779" w:rsidRPr="00F842EA">
        <w:rPr>
          <w:b/>
          <w:bCs/>
        </w:rPr>
        <w:t>-</w:t>
      </w:r>
      <w:r w:rsidR="00911EAA">
        <w:t xml:space="preserve"> </w:t>
      </w:r>
      <w:r w:rsidR="00C57C30">
        <w:t xml:space="preserve">Ceva Salud Animal celebrará el miércoles 18 de septiembre una jornada satélite sobre la fiebre Q bajo la perspectiva </w:t>
      </w:r>
      <w:r w:rsidR="00C57C30" w:rsidRPr="0065425A">
        <w:rPr>
          <w:i/>
          <w:iCs/>
        </w:rPr>
        <w:t>One Health</w:t>
      </w:r>
      <w:r w:rsidR="00C57C30">
        <w:t>. El Paraninfo de la Universidad CEU Cardenal Herrera de Valencia (CEU-UCH) será el escenario de esta interesante iniciativa informativa que se enmarca en el XLVII Congreso Nacional y XXIII Internacional de la Sociedad Española de Ovinotecnia y Caprinotecnia (SEOC</w:t>
      </w:r>
      <w:r w:rsidR="00182038">
        <w:t xml:space="preserve"> 2024</w:t>
      </w:r>
      <w:r w:rsidR="00C57C30">
        <w:t>), del que Ceva Salud Animal es patrocinador pr</w:t>
      </w:r>
      <w:r w:rsidR="00A24583">
        <w:t>é</w:t>
      </w:r>
      <w:r w:rsidR="00C57C30">
        <w:t>mium.</w:t>
      </w:r>
    </w:p>
    <w:p w14:paraId="0AB29271" w14:textId="51900C25" w:rsidR="00C57C30" w:rsidRDefault="00C57C30" w:rsidP="00C57C30">
      <w:pPr>
        <w:pStyle w:val="Texto"/>
      </w:pPr>
      <w:r>
        <w:t xml:space="preserve">La compañía reunirá a destacados referentes en sanidad animal y humana en un programa de ponencias clave sobre fiebre Q, una enfermedad zoonótica causada por </w:t>
      </w:r>
      <w:r w:rsidRPr="00A24583">
        <w:rPr>
          <w:i/>
          <w:iCs/>
        </w:rPr>
        <w:t>Coxiella burnetii</w:t>
      </w:r>
      <w:r>
        <w:t xml:space="preserve"> que afecta tanto a animales como a humanos. La vigilancia, la prevención y </w:t>
      </w:r>
      <w:r w:rsidR="004A5C24">
        <w:t xml:space="preserve">control, bajo un enfoque One Health </w:t>
      </w:r>
      <w:r>
        <w:t xml:space="preserve">son las tres claves en la lucha frente a esta enfermedad en la que la cooperación interdisciplinar es imprescindible para garantizar la sostenibilidad de la actividad ganadera y minimizar los riesgos de transmisión de patógenos a la población humana. </w:t>
      </w:r>
    </w:p>
    <w:p w14:paraId="7FA8C241" w14:textId="05FEADA5" w:rsidR="00C57C30" w:rsidRDefault="00C57C30" w:rsidP="00C57C30">
      <w:pPr>
        <w:pStyle w:val="Texto"/>
      </w:pPr>
      <w:r>
        <w:t>Las presentaciones</w:t>
      </w:r>
      <w:r w:rsidR="00106208">
        <w:t xml:space="preserve"> </w:t>
      </w:r>
      <w:r w:rsidR="00AE2824">
        <w:t xml:space="preserve">se desarrollarán de </w:t>
      </w:r>
      <w:r w:rsidR="00A53712">
        <w:t>1</w:t>
      </w:r>
      <w:r w:rsidR="00A53712" w:rsidRPr="00A53712">
        <w:t>6:00</w:t>
      </w:r>
      <w:r w:rsidR="00A53712">
        <w:t xml:space="preserve"> </w:t>
      </w:r>
      <w:r w:rsidR="00A53712" w:rsidRPr="00A53712">
        <w:t xml:space="preserve">a </w:t>
      </w:r>
      <w:r w:rsidR="00020CEE">
        <w:t>20</w:t>
      </w:r>
      <w:r w:rsidR="00A53712" w:rsidRPr="00A53712">
        <w:t xml:space="preserve">:30 </w:t>
      </w:r>
      <w:r w:rsidR="00A53712">
        <w:t>h</w:t>
      </w:r>
      <w:r w:rsidR="00106208">
        <w:t xml:space="preserve">, </w:t>
      </w:r>
      <w:r>
        <w:t>son:</w:t>
      </w:r>
    </w:p>
    <w:p w14:paraId="08312337" w14:textId="77777777" w:rsidR="00C57C30" w:rsidRDefault="00C57C30" w:rsidP="00300400">
      <w:pPr>
        <w:pStyle w:val="Texto"/>
        <w:numPr>
          <w:ilvl w:val="0"/>
          <w:numId w:val="4"/>
        </w:numPr>
      </w:pPr>
      <w:r w:rsidRPr="00300400">
        <w:rPr>
          <w:b/>
          <w:bCs/>
        </w:rPr>
        <w:t>“Actualización de la fiebre Q”</w:t>
      </w:r>
      <w:r>
        <w:t>, del doctor Jesse Barandika, del Departamento de Sanidad Animal de Neiker.</w:t>
      </w:r>
    </w:p>
    <w:p w14:paraId="6020A229" w14:textId="4361FD65" w:rsidR="00C57C30" w:rsidRDefault="00C57C30" w:rsidP="00300400">
      <w:pPr>
        <w:pStyle w:val="Texto"/>
        <w:numPr>
          <w:ilvl w:val="0"/>
          <w:numId w:val="4"/>
        </w:numPr>
      </w:pPr>
      <w:r w:rsidRPr="00300400">
        <w:rPr>
          <w:b/>
          <w:bCs/>
        </w:rPr>
        <w:t xml:space="preserve">“Avances en el conocimiento en la dinámica de excreción de </w:t>
      </w:r>
      <w:r w:rsidRPr="00A24583">
        <w:rPr>
          <w:b/>
          <w:bCs/>
          <w:i/>
          <w:iCs/>
        </w:rPr>
        <w:t>Coxiella burnetii</w:t>
      </w:r>
      <w:r w:rsidRPr="00300400">
        <w:rPr>
          <w:b/>
          <w:bCs/>
        </w:rPr>
        <w:t xml:space="preserve"> en rebaños con brotes clínicos de fiebre Q”</w:t>
      </w:r>
      <w:r>
        <w:t>, de Ángel Gómez</w:t>
      </w:r>
      <w:r w:rsidR="00DB33D1">
        <w:t xml:space="preserve"> Martín</w:t>
      </w:r>
      <w:r>
        <w:t xml:space="preserve">, investigador Ramón y Cajal del Ministerio de </w:t>
      </w:r>
      <w:r w:rsidR="00020CEE">
        <w:t>C</w:t>
      </w:r>
      <w:r>
        <w:t xml:space="preserve">iencia e </w:t>
      </w:r>
      <w:r w:rsidR="00020CEE">
        <w:t>I</w:t>
      </w:r>
      <w:r>
        <w:t xml:space="preserve">nnovación </w:t>
      </w:r>
      <w:r w:rsidR="00020CEE">
        <w:t>en la CEU-UCH</w:t>
      </w:r>
      <w:r w:rsidR="007010DF">
        <w:t xml:space="preserve"> </w:t>
      </w:r>
      <w:r w:rsidR="00DB33D1">
        <w:t>(</w:t>
      </w:r>
      <w:r w:rsidR="00DB33D1" w:rsidRPr="00DB33D1">
        <w:rPr>
          <w:lang w:val="es-ES"/>
        </w:rPr>
        <w:t>RYC2021-032245-I</w:t>
      </w:r>
      <w:r w:rsidR="00DB33D1">
        <w:rPr>
          <w:lang w:val="es-ES"/>
        </w:rPr>
        <w:t xml:space="preserve">) </w:t>
      </w:r>
      <w:r>
        <w:t>e investigador principal del grupo</w:t>
      </w:r>
      <w:r w:rsidR="00DB33D1">
        <w:t xml:space="preserve"> de investigación</w:t>
      </w:r>
      <w:r w:rsidR="007010DF">
        <w:t xml:space="preserve"> </w:t>
      </w:r>
      <w:r>
        <w:t>ProVaginB</w:t>
      </w:r>
      <w:r w:rsidR="00DB33D1">
        <w:t>IO.</w:t>
      </w:r>
    </w:p>
    <w:p w14:paraId="5EF9ED0A" w14:textId="77777777" w:rsidR="00C57C30" w:rsidRDefault="00C57C30" w:rsidP="00300400">
      <w:pPr>
        <w:pStyle w:val="Texto"/>
        <w:numPr>
          <w:ilvl w:val="0"/>
          <w:numId w:val="4"/>
        </w:numPr>
      </w:pPr>
      <w:r w:rsidRPr="00300400">
        <w:rPr>
          <w:b/>
          <w:bCs/>
        </w:rPr>
        <w:t>“Vigilancia de fiebre Q humana a través de la Red Nacional de Vigilancia Epidemiológica”</w:t>
      </w:r>
      <w:r>
        <w:t>, de Rosa María Estévez Reboredo, del Centro Nacional de Epidemiología, Instituto Carlos III.</w:t>
      </w:r>
    </w:p>
    <w:p w14:paraId="350772EC" w14:textId="77777777" w:rsidR="00C57C30" w:rsidRDefault="00C57C30" w:rsidP="00300400">
      <w:pPr>
        <w:pStyle w:val="Texto"/>
        <w:numPr>
          <w:ilvl w:val="0"/>
          <w:numId w:val="4"/>
        </w:numPr>
      </w:pPr>
      <w:r w:rsidRPr="00300400">
        <w:rPr>
          <w:b/>
          <w:bCs/>
        </w:rPr>
        <w:t>“Protocolo de actuación recomendado del MAPA”</w:t>
      </w:r>
      <w:r>
        <w:t>, de Cristina Caballero, de Programas Sanitarios y Zoonosis de la Subdirección general de Sanidad, Higiene y Trazabilidad del MAPA.</w:t>
      </w:r>
    </w:p>
    <w:p w14:paraId="79D09CDA" w14:textId="77777777" w:rsidR="00C57C30" w:rsidRDefault="00C57C30" w:rsidP="00300400">
      <w:pPr>
        <w:pStyle w:val="Texto"/>
        <w:numPr>
          <w:ilvl w:val="0"/>
          <w:numId w:val="4"/>
        </w:numPr>
      </w:pPr>
      <w:r w:rsidRPr="00300400">
        <w:rPr>
          <w:b/>
          <w:bCs/>
        </w:rPr>
        <w:t xml:space="preserve">“Abordaje multidisciplinario de la infección por </w:t>
      </w:r>
      <w:r w:rsidRPr="00A24583">
        <w:rPr>
          <w:b/>
          <w:bCs/>
          <w:i/>
          <w:iCs/>
        </w:rPr>
        <w:t>Coxiella burnetti</w:t>
      </w:r>
      <w:r w:rsidRPr="00300400">
        <w:rPr>
          <w:b/>
          <w:bCs/>
        </w:rPr>
        <w:t>. Situación actual. Factores de endemicidad y prevención de cronicidad”</w:t>
      </w:r>
      <w:r>
        <w:t>, de Francisco Manuel Bueno Llarena, presidente de la asociación One &amp; Planetary Health Extremadura.</w:t>
      </w:r>
    </w:p>
    <w:p w14:paraId="4A45E141" w14:textId="1E2EDA3C" w:rsidR="00C57C30" w:rsidRDefault="00C57C30" w:rsidP="00C57C30">
      <w:pPr>
        <w:pStyle w:val="Texto"/>
        <w:numPr>
          <w:ilvl w:val="0"/>
          <w:numId w:val="4"/>
        </w:numPr>
      </w:pPr>
      <w:r w:rsidRPr="00300400">
        <w:rPr>
          <w:b/>
          <w:bCs/>
        </w:rPr>
        <w:lastRenderedPageBreak/>
        <w:t xml:space="preserve">“Consejería de Sanidad de la Generalitat Valenciana: Programa de Vigilancia y </w:t>
      </w:r>
      <w:r w:rsidR="004A5C24">
        <w:rPr>
          <w:b/>
          <w:bCs/>
        </w:rPr>
        <w:t xml:space="preserve">control </w:t>
      </w:r>
      <w:r w:rsidRPr="00300400">
        <w:rPr>
          <w:b/>
          <w:bCs/>
        </w:rPr>
        <w:t>de Fiebre Q en la Comunidad Valenciana”</w:t>
      </w:r>
      <w:r>
        <w:t>, de Jorge Casasempere.</w:t>
      </w:r>
    </w:p>
    <w:p w14:paraId="75DF5E91" w14:textId="77777777" w:rsidR="00C57C30" w:rsidRDefault="00C57C30" w:rsidP="00C57C30">
      <w:pPr>
        <w:pStyle w:val="Texto"/>
      </w:pPr>
      <w:r>
        <w:t>La jornada satélite ofrecerá la oportunidad de realizar preguntas a los ponentes y culminará con una cena en la que los asistentes podrán degustar cordero, en un ambiente de intercambio y discusión científica.</w:t>
      </w:r>
    </w:p>
    <w:p w14:paraId="153BC65B" w14:textId="1192D787" w:rsidR="00C57C30" w:rsidRDefault="00C57C30" w:rsidP="00C57C30">
      <w:pPr>
        <w:pStyle w:val="Texto"/>
      </w:pPr>
      <w:r>
        <w:t xml:space="preserve">Ceva Salud Animal, comprometida con la prevención de la enfermedad, proporciona soluciones y formación para garantizar un futuro más seguro y rentable para la producción ganadera. Entre sus herramientas destacadas se encuentra la vacuna </w:t>
      </w:r>
      <w:hyperlink r:id="rId9" w:history="1">
        <w:r w:rsidR="00300400" w:rsidRPr="002C43B1">
          <w:rPr>
            <w:rStyle w:val="Hipervnculo"/>
          </w:rPr>
          <w:t>Coxevac</w:t>
        </w:r>
        <w:r w:rsidR="00300400" w:rsidRPr="002C43B1">
          <w:rPr>
            <w:rStyle w:val="Hipervnculo"/>
            <w:vertAlign w:val="superscript"/>
          </w:rPr>
          <w:t>®</w:t>
        </w:r>
      </w:hyperlink>
      <w:r>
        <w:t xml:space="preserve">, que ha demostrado ser la única </w:t>
      </w:r>
      <w:r w:rsidR="004A5C24">
        <w:t xml:space="preserve">herramienta eficaz </w:t>
      </w:r>
      <w:r>
        <w:t>para reducir la excreción del patógeno y prevenir la propagación de la enfermedad. La compañía dispone de una dilatada experiencia en asesoramiento de rebaños en Europa para el control de la enfermedad, tiene un blog con información y noticias de interés (</w:t>
      </w:r>
      <w:hyperlink r:id="rId10" w:history="1">
        <w:r w:rsidR="00300400" w:rsidRPr="008E3254">
          <w:rPr>
            <w:rStyle w:val="Hipervnculo"/>
          </w:rPr>
          <w:t>https://ruminants.ceva.pro/es</w:t>
        </w:r>
      </w:hyperlink>
      <w:r>
        <w:t>)</w:t>
      </w:r>
      <w:r w:rsidR="00300400">
        <w:t xml:space="preserve"> </w:t>
      </w:r>
      <w:r>
        <w:t>sobre fiebre Q, para ayudar en la prevención, detección y control de la fiebre Q.</w:t>
      </w:r>
    </w:p>
    <w:p w14:paraId="6C6611C5" w14:textId="61207618" w:rsidR="00C57C30" w:rsidRDefault="00300400" w:rsidP="00C57C30">
      <w:pPr>
        <w:pStyle w:val="Texto"/>
      </w:pPr>
      <w:r>
        <w:t xml:space="preserve">Más información sobre el Congreso SEOC 2024 en </w:t>
      </w:r>
      <w:hyperlink r:id="rId11" w:history="1">
        <w:r w:rsidRPr="008E3254">
          <w:rPr>
            <w:rStyle w:val="Hipervnculo"/>
          </w:rPr>
          <w:t>https://seoc.eu/es/inicio</w:t>
        </w:r>
      </w:hyperlink>
      <w:r>
        <w:t>.</w:t>
      </w:r>
    </w:p>
    <w:p w14:paraId="7E7261B8" w14:textId="77777777" w:rsidR="0058194A" w:rsidRDefault="0058194A" w:rsidP="00EB54CE">
      <w:pPr>
        <w:widowControl/>
        <w:spacing w:after="0" w:line="240" w:lineRule="auto"/>
        <w:jc w:val="both"/>
        <w:rPr>
          <w:b/>
          <w:color w:val="595959"/>
          <w:sz w:val="18"/>
          <w:szCs w:val="18"/>
        </w:rPr>
      </w:pPr>
    </w:p>
    <w:p w14:paraId="7ED75AA5" w14:textId="77777777" w:rsidR="0066765A" w:rsidRDefault="0066765A" w:rsidP="00EB54CE">
      <w:pPr>
        <w:widowControl/>
        <w:spacing w:after="0" w:line="240" w:lineRule="auto"/>
        <w:jc w:val="both"/>
        <w:rPr>
          <w:b/>
          <w:color w:val="595959"/>
          <w:sz w:val="18"/>
          <w:szCs w:val="18"/>
        </w:rPr>
      </w:pPr>
    </w:p>
    <w:p w14:paraId="08A4CDB8" w14:textId="77777777" w:rsidR="00965E89" w:rsidRDefault="00965E89" w:rsidP="00EB54CE">
      <w:pPr>
        <w:widowControl/>
        <w:spacing w:after="0" w:line="240" w:lineRule="auto"/>
        <w:jc w:val="both"/>
        <w:rPr>
          <w:b/>
          <w:color w:val="595959"/>
          <w:sz w:val="18"/>
          <w:szCs w:val="18"/>
        </w:rPr>
      </w:pPr>
    </w:p>
    <w:p w14:paraId="2A50D4AE" w14:textId="5418E4C9"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3335901C"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4B64311E" w14:textId="77777777" w:rsid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3B803F4A" w14:textId="2646055F" w:rsidR="00EB54CE" w:rsidRPr="003C2F59" w:rsidRDefault="00990AC1" w:rsidP="00EB54CE">
      <w:pPr>
        <w:widowControl/>
        <w:spacing w:after="0" w:line="240" w:lineRule="auto"/>
        <w:jc w:val="both"/>
        <w:rPr>
          <w:bCs/>
          <w:color w:val="595959"/>
          <w:sz w:val="18"/>
          <w:szCs w:val="18"/>
        </w:rPr>
      </w:pPr>
      <w:r>
        <w:rPr>
          <w:bCs/>
          <w:color w:val="595959"/>
          <w:sz w:val="18"/>
          <w:szCs w:val="18"/>
        </w:rPr>
        <w:t xml:space="preserve">La ficha técnica de </w:t>
      </w:r>
      <w:r w:rsidR="00A4038A" w:rsidRPr="00A4038A">
        <w:rPr>
          <w:bCs/>
          <w:color w:val="595959"/>
          <w:sz w:val="18"/>
          <w:szCs w:val="18"/>
        </w:rPr>
        <w:t xml:space="preserve">Coxevac </w:t>
      </w:r>
      <w:r>
        <w:rPr>
          <w:bCs/>
          <w:color w:val="595959"/>
          <w:sz w:val="18"/>
          <w:szCs w:val="18"/>
        </w:rPr>
        <w:t xml:space="preserve">está disponible en </w:t>
      </w:r>
      <w:hyperlink r:id="rId12" w:history="1">
        <w:r w:rsidR="00220380" w:rsidRPr="00611495">
          <w:rPr>
            <w:rStyle w:val="Hipervnculo"/>
            <w:bCs/>
            <w:sz w:val="18"/>
            <w:szCs w:val="18"/>
          </w:rPr>
          <w:t>https://www.ceva.es/Especies-y-Productos/Lista-de-productos/COXEVAC</w:t>
        </w:r>
      </w:hyperlink>
    </w:p>
    <w:p w14:paraId="0EABF722" w14:textId="77777777" w:rsidR="00505F99" w:rsidRDefault="00505F99">
      <w:pPr>
        <w:widowControl/>
        <w:spacing w:after="0" w:line="240" w:lineRule="auto"/>
        <w:jc w:val="both"/>
        <w:rPr>
          <w:color w:val="595959"/>
          <w:sz w:val="18"/>
          <w:szCs w:val="18"/>
        </w:rPr>
      </w:pPr>
    </w:p>
    <w:p w14:paraId="5BA93BB8" w14:textId="77777777" w:rsidR="003C2F59" w:rsidRPr="00C97B04" w:rsidRDefault="003C2F59" w:rsidP="003C2F59">
      <w:pPr>
        <w:spacing w:after="0" w:line="240" w:lineRule="auto"/>
        <w:rPr>
          <w:color w:val="595959"/>
          <w:sz w:val="18"/>
          <w:szCs w:val="18"/>
          <w:lang w:val="en-US"/>
        </w:rPr>
      </w:pPr>
      <w:r w:rsidRPr="00C97B04">
        <w:rPr>
          <w:color w:val="595959"/>
          <w:sz w:val="18"/>
          <w:szCs w:val="18"/>
          <w:lang w:val="en-US"/>
        </w:rPr>
        <w:t xml:space="preserve">Sitio web: </w:t>
      </w:r>
    </w:p>
    <w:p w14:paraId="0664E906" w14:textId="77777777" w:rsidR="003C2F59" w:rsidRDefault="00000000" w:rsidP="003C2F59">
      <w:pPr>
        <w:spacing w:after="0" w:line="240" w:lineRule="auto"/>
        <w:ind w:left="-108" w:firstLine="108"/>
        <w:rPr>
          <w:rStyle w:val="Hipervnculo"/>
          <w:bCs/>
          <w:sz w:val="18"/>
          <w:szCs w:val="18"/>
          <w:lang w:val="en-GB"/>
        </w:rPr>
      </w:pPr>
      <w:hyperlink r:id="rId13" w:history="1">
        <w:r w:rsidR="003C2F59" w:rsidRPr="00C97B04">
          <w:rPr>
            <w:rStyle w:val="Hipervnculo"/>
            <w:bCs/>
            <w:sz w:val="18"/>
            <w:szCs w:val="18"/>
            <w:lang w:val="en-US"/>
          </w:rPr>
          <w:t>https://www.ceva.com</w:t>
        </w:r>
      </w:hyperlink>
    </w:p>
    <w:p w14:paraId="684C4339" w14:textId="77777777" w:rsidR="003C2F59" w:rsidRPr="00ED529C" w:rsidRDefault="003C2F59" w:rsidP="003C2F59">
      <w:pPr>
        <w:spacing w:after="0" w:line="240" w:lineRule="auto"/>
        <w:ind w:left="-108" w:firstLine="108"/>
        <w:rPr>
          <w:bCs/>
          <w:color w:val="595959"/>
          <w:sz w:val="18"/>
          <w:szCs w:val="18"/>
          <w:lang w:val="en-US"/>
        </w:rPr>
      </w:pPr>
      <w:r w:rsidRPr="00ED529C">
        <w:rPr>
          <w:rStyle w:val="Hipervnculo"/>
          <w:bCs/>
          <w:sz w:val="18"/>
          <w:szCs w:val="18"/>
          <w:lang w:val="en-US"/>
        </w:rPr>
        <w:t>https://rumiantes.ceva.es</w:t>
      </w:r>
    </w:p>
    <w:p w14:paraId="50BBDCD0" w14:textId="77777777" w:rsidR="003C2F59" w:rsidRPr="00ED529C" w:rsidRDefault="003C2F59" w:rsidP="003C2F59">
      <w:pPr>
        <w:spacing w:after="0" w:line="240" w:lineRule="auto"/>
        <w:rPr>
          <w:color w:val="0000FF"/>
          <w:sz w:val="18"/>
          <w:szCs w:val="18"/>
          <w:lang w:val="en-US"/>
        </w:rPr>
      </w:pPr>
    </w:p>
    <w:p w14:paraId="4857990F" w14:textId="69A0382F" w:rsidR="00743472" w:rsidRPr="00BC1653" w:rsidRDefault="003C2F59" w:rsidP="003C2F59">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rStyle w:val="Hipervnculo"/>
          <w:i/>
          <w:sz w:val="18"/>
          <w:szCs w:val="18"/>
        </w:rPr>
        <w:br/>
      </w:r>
      <w:hyperlink r:id="rId14" w:history="1">
        <w:r w:rsidRPr="00C54F00">
          <w:rPr>
            <w:rStyle w:val="Hipervnculo"/>
            <w:i/>
            <w:sz w:val="18"/>
            <w:szCs w:val="18"/>
          </w:rPr>
          <w:t>ceva.salud-animal@ceva.com</w:t>
        </w:r>
      </w:hyperlink>
    </w:p>
    <w:sectPr w:rsidR="00743472" w:rsidRPr="00BC1653">
      <w:headerReference w:type="default" r:id="rId15"/>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47B3" w14:textId="77777777" w:rsidR="00C25C7C" w:rsidRDefault="00C25C7C">
      <w:pPr>
        <w:spacing w:after="0" w:line="240" w:lineRule="auto"/>
      </w:pPr>
      <w:r>
        <w:separator/>
      </w:r>
    </w:p>
  </w:endnote>
  <w:endnote w:type="continuationSeparator" w:id="0">
    <w:p w14:paraId="77E31438" w14:textId="77777777" w:rsidR="00C25C7C" w:rsidRDefault="00C2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D5104" w14:textId="77777777" w:rsidR="00C25C7C" w:rsidRDefault="00C25C7C">
      <w:pPr>
        <w:spacing w:after="0" w:line="240" w:lineRule="auto"/>
      </w:pPr>
      <w:r>
        <w:separator/>
      </w:r>
    </w:p>
  </w:footnote>
  <w:footnote w:type="continuationSeparator" w:id="0">
    <w:p w14:paraId="4393CD3D" w14:textId="77777777" w:rsidR="00C25C7C" w:rsidRDefault="00C2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04046"/>
    <w:multiLevelType w:val="hybridMultilevel"/>
    <w:tmpl w:val="C2302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00E5"/>
    <w:rsid w:val="00001233"/>
    <w:rsid w:val="00020CEE"/>
    <w:rsid w:val="00020F9B"/>
    <w:rsid w:val="000214C4"/>
    <w:rsid w:val="00027389"/>
    <w:rsid w:val="000304C8"/>
    <w:rsid w:val="00037841"/>
    <w:rsid w:val="00043518"/>
    <w:rsid w:val="00050100"/>
    <w:rsid w:val="00055D98"/>
    <w:rsid w:val="00061D88"/>
    <w:rsid w:val="00075313"/>
    <w:rsid w:val="00080A3B"/>
    <w:rsid w:val="000852C9"/>
    <w:rsid w:val="000970E4"/>
    <w:rsid w:val="000A2781"/>
    <w:rsid w:val="000A5EB9"/>
    <w:rsid w:val="000B0712"/>
    <w:rsid w:val="000C4425"/>
    <w:rsid w:val="000C7EBE"/>
    <w:rsid w:val="000E062E"/>
    <w:rsid w:val="000E144B"/>
    <w:rsid w:val="000E4B96"/>
    <w:rsid w:val="000E5532"/>
    <w:rsid w:val="000E642B"/>
    <w:rsid w:val="000E7B69"/>
    <w:rsid w:val="000F4BC7"/>
    <w:rsid w:val="000F7C65"/>
    <w:rsid w:val="00102E77"/>
    <w:rsid w:val="0010464B"/>
    <w:rsid w:val="00106208"/>
    <w:rsid w:val="00115F8E"/>
    <w:rsid w:val="0012747C"/>
    <w:rsid w:val="001305E0"/>
    <w:rsid w:val="00130C52"/>
    <w:rsid w:val="00130CAA"/>
    <w:rsid w:val="001333C4"/>
    <w:rsid w:val="00134B49"/>
    <w:rsid w:val="00140CC9"/>
    <w:rsid w:val="00142509"/>
    <w:rsid w:val="00146BF4"/>
    <w:rsid w:val="001500BC"/>
    <w:rsid w:val="001502E8"/>
    <w:rsid w:val="00155389"/>
    <w:rsid w:val="001570BA"/>
    <w:rsid w:val="00157376"/>
    <w:rsid w:val="00164E9F"/>
    <w:rsid w:val="00182038"/>
    <w:rsid w:val="001852D1"/>
    <w:rsid w:val="00185FC7"/>
    <w:rsid w:val="0018770C"/>
    <w:rsid w:val="00194549"/>
    <w:rsid w:val="001A0824"/>
    <w:rsid w:val="001B08DB"/>
    <w:rsid w:val="001C0FDC"/>
    <w:rsid w:val="001D16FA"/>
    <w:rsid w:val="001E0050"/>
    <w:rsid w:val="001E525B"/>
    <w:rsid w:val="001F6A9C"/>
    <w:rsid w:val="00214E76"/>
    <w:rsid w:val="00220380"/>
    <w:rsid w:val="00222AE2"/>
    <w:rsid w:val="00233712"/>
    <w:rsid w:val="0024324D"/>
    <w:rsid w:val="00247E28"/>
    <w:rsid w:val="0025366E"/>
    <w:rsid w:val="0027538A"/>
    <w:rsid w:val="002753AC"/>
    <w:rsid w:val="002765EA"/>
    <w:rsid w:val="00276CF7"/>
    <w:rsid w:val="00296322"/>
    <w:rsid w:val="002A4B2E"/>
    <w:rsid w:val="002B1ABE"/>
    <w:rsid w:val="002C1683"/>
    <w:rsid w:val="002C42E8"/>
    <w:rsid w:val="002C43B1"/>
    <w:rsid w:val="002D138A"/>
    <w:rsid w:val="002D31D2"/>
    <w:rsid w:val="002E1506"/>
    <w:rsid w:val="002E1BFC"/>
    <w:rsid w:val="002F66D6"/>
    <w:rsid w:val="00300400"/>
    <w:rsid w:val="00301EDF"/>
    <w:rsid w:val="00303802"/>
    <w:rsid w:val="00310C45"/>
    <w:rsid w:val="00312C58"/>
    <w:rsid w:val="00313100"/>
    <w:rsid w:val="00313CE5"/>
    <w:rsid w:val="003238A0"/>
    <w:rsid w:val="00335697"/>
    <w:rsid w:val="0034101F"/>
    <w:rsid w:val="00361AD9"/>
    <w:rsid w:val="00365F91"/>
    <w:rsid w:val="00372E14"/>
    <w:rsid w:val="0037304C"/>
    <w:rsid w:val="003741B4"/>
    <w:rsid w:val="003759B9"/>
    <w:rsid w:val="00376A89"/>
    <w:rsid w:val="00386776"/>
    <w:rsid w:val="0038749F"/>
    <w:rsid w:val="0039033F"/>
    <w:rsid w:val="003A29B7"/>
    <w:rsid w:val="003A6A06"/>
    <w:rsid w:val="003B6C2F"/>
    <w:rsid w:val="003C2F59"/>
    <w:rsid w:val="003E0345"/>
    <w:rsid w:val="003E4E8C"/>
    <w:rsid w:val="003E6EA9"/>
    <w:rsid w:val="003F071C"/>
    <w:rsid w:val="003F7B03"/>
    <w:rsid w:val="00406693"/>
    <w:rsid w:val="004068DC"/>
    <w:rsid w:val="00416024"/>
    <w:rsid w:val="00416D69"/>
    <w:rsid w:val="00430EC9"/>
    <w:rsid w:val="004416B4"/>
    <w:rsid w:val="0044568B"/>
    <w:rsid w:val="00454F7F"/>
    <w:rsid w:val="00461029"/>
    <w:rsid w:val="004616B1"/>
    <w:rsid w:val="0046795C"/>
    <w:rsid w:val="00473D61"/>
    <w:rsid w:val="00482473"/>
    <w:rsid w:val="00491089"/>
    <w:rsid w:val="004A5C24"/>
    <w:rsid w:val="004A5DF8"/>
    <w:rsid w:val="004B001E"/>
    <w:rsid w:val="004B0F66"/>
    <w:rsid w:val="004B4A55"/>
    <w:rsid w:val="004B6FE6"/>
    <w:rsid w:val="004B75F8"/>
    <w:rsid w:val="004C4C14"/>
    <w:rsid w:val="004D5238"/>
    <w:rsid w:val="004D72FA"/>
    <w:rsid w:val="004E09E9"/>
    <w:rsid w:val="004E770C"/>
    <w:rsid w:val="004F4497"/>
    <w:rsid w:val="004F6ABA"/>
    <w:rsid w:val="00501986"/>
    <w:rsid w:val="00505F99"/>
    <w:rsid w:val="005102AC"/>
    <w:rsid w:val="00512902"/>
    <w:rsid w:val="00513A2D"/>
    <w:rsid w:val="00513FA5"/>
    <w:rsid w:val="00520FF7"/>
    <w:rsid w:val="00522204"/>
    <w:rsid w:val="0052573D"/>
    <w:rsid w:val="0052644F"/>
    <w:rsid w:val="00531135"/>
    <w:rsid w:val="00531D2B"/>
    <w:rsid w:val="0053495C"/>
    <w:rsid w:val="005356E3"/>
    <w:rsid w:val="005437D8"/>
    <w:rsid w:val="00546407"/>
    <w:rsid w:val="005468A1"/>
    <w:rsid w:val="00550F06"/>
    <w:rsid w:val="00550F34"/>
    <w:rsid w:val="00553ACB"/>
    <w:rsid w:val="00553BC2"/>
    <w:rsid w:val="00556B06"/>
    <w:rsid w:val="00556D2E"/>
    <w:rsid w:val="005573E7"/>
    <w:rsid w:val="00566FD1"/>
    <w:rsid w:val="00571816"/>
    <w:rsid w:val="0058194A"/>
    <w:rsid w:val="00590147"/>
    <w:rsid w:val="005901CB"/>
    <w:rsid w:val="00591155"/>
    <w:rsid w:val="00595A5F"/>
    <w:rsid w:val="00595F12"/>
    <w:rsid w:val="005A6EB2"/>
    <w:rsid w:val="005B0114"/>
    <w:rsid w:val="005B2779"/>
    <w:rsid w:val="005B4D2F"/>
    <w:rsid w:val="005C5C00"/>
    <w:rsid w:val="005D4AD6"/>
    <w:rsid w:val="005D6266"/>
    <w:rsid w:val="005D6DA9"/>
    <w:rsid w:val="006010B8"/>
    <w:rsid w:val="006013D0"/>
    <w:rsid w:val="00610DFF"/>
    <w:rsid w:val="00627992"/>
    <w:rsid w:val="0065425A"/>
    <w:rsid w:val="00654667"/>
    <w:rsid w:val="0065703E"/>
    <w:rsid w:val="006625E2"/>
    <w:rsid w:val="00667458"/>
    <w:rsid w:val="0066765A"/>
    <w:rsid w:val="00667B34"/>
    <w:rsid w:val="00670529"/>
    <w:rsid w:val="006727F1"/>
    <w:rsid w:val="0068021E"/>
    <w:rsid w:val="00680BB0"/>
    <w:rsid w:val="00682FE8"/>
    <w:rsid w:val="00691630"/>
    <w:rsid w:val="006949A9"/>
    <w:rsid w:val="006A3615"/>
    <w:rsid w:val="006A36F3"/>
    <w:rsid w:val="006A4640"/>
    <w:rsid w:val="006A61DC"/>
    <w:rsid w:val="006B1817"/>
    <w:rsid w:val="006B1D7B"/>
    <w:rsid w:val="006B1E5B"/>
    <w:rsid w:val="006B6CC6"/>
    <w:rsid w:val="006E246A"/>
    <w:rsid w:val="006E5CA8"/>
    <w:rsid w:val="006F0DE7"/>
    <w:rsid w:val="006F2E37"/>
    <w:rsid w:val="007010DF"/>
    <w:rsid w:val="0070233D"/>
    <w:rsid w:val="0070651C"/>
    <w:rsid w:val="007078F6"/>
    <w:rsid w:val="00713E95"/>
    <w:rsid w:val="00714B14"/>
    <w:rsid w:val="00720279"/>
    <w:rsid w:val="00720C79"/>
    <w:rsid w:val="0072326B"/>
    <w:rsid w:val="007248A0"/>
    <w:rsid w:val="00726140"/>
    <w:rsid w:val="00727335"/>
    <w:rsid w:val="007300BA"/>
    <w:rsid w:val="00736AF4"/>
    <w:rsid w:val="007371F5"/>
    <w:rsid w:val="00743472"/>
    <w:rsid w:val="00743F4F"/>
    <w:rsid w:val="00747C2A"/>
    <w:rsid w:val="00757140"/>
    <w:rsid w:val="0076393A"/>
    <w:rsid w:val="00766461"/>
    <w:rsid w:val="007721D0"/>
    <w:rsid w:val="00784DB6"/>
    <w:rsid w:val="00791DDA"/>
    <w:rsid w:val="007A6019"/>
    <w:rsid w:val="007D6727"/>
    <w:rsid w:val="007E0D1A"/>
    <w:rsid w:val="0080608A"/>
    <w:rsid w:val="00813661"/>
    <w:rsid w:val="008215FD"/>
    <w:rsid w:val="00822F3F"/>
    <w:rsid w:val="00824EA1"/>
    <w:rsid w:val="0082607F"/>
    <w:rsid w:val="00844C3E"/>
    <w:rsid w:val="0084739F"/>
    <w:rsid w:val="00852F63"/>
    <w:rsid w:val="008559FE"/>
    <w:rsid w:val="00856E51"/>
    <w:rsid w:val="00860BF4"/>
    <w:rsid w:val="00865B85"/>
    <w:rsid w:val="0087372F"/>
    <w:rsid w:val="00881E2F"/>
    <w:rsid w:val="00881E9E"/>
    <w:rsid w:val="00887599"/>
    <w:rsid w:val="008A04AC"/>
    <w:rsid w:val="008B6225"/>
    <w:rsid w:val="008D1336"/>
    <w:rsid w:val="008D7985"/>
    <w:rsid w:val="008E497B"/>
    <w:rsid w:val="008E58A6"/>
    <w:rsid w:val="008F4B62"/>
    <w:rsid w:val="008F6BCA"/>
    <w:rsid w:val="00901831"/>
    <w:rsid w:val="009035B0"/>
    <w:rsid w:val="00911EAA"/>
    <w:rsid w:val="009200A0"/>
    <w:rsid w:val="0092253F"/>
    <w:rsid w:val="00932D0A"/>
    <w:rsid w:val="009347C0"/>
    <w:rsid w:val="009360FC"/>
    <w:rsid w:val="00954307"/>
    <w:rsid w:val="00955F62"/>
    <w:rsid w:val="009641DE"/>
    <w:rsid w:val="009646A2"/>
    <w:rsid w:val="00965E89"/>
    <w:rsid w:val="00967E43"/>
    <w:rsid w:val="00974855"/>
    <w:rsid w:val="00983323"/>
    <w:rsid w:val="00986CCC"/>
    <w:rsid w:val="00990AC1"/>
    <w:rsid w:val="009A4F88"/>
    <w:rsid w:val="009B0359"/>
    <w:rsid w:val="009B0864"/>
    <w:rsid w:val="009B66FD"/>
    <w:rsid w:val="009B7108"/>
    <w:rsid w:val="009C0B34"/>
    <w:rsid w:val="009C7649"/>
    <w:rsid w:val="009C7F01"/>
    <w:rsid w:val="009D4E10"/>
    <w:rsid w:val="009E25BF"/>
    <w:rsid w:val="009E31A1"/>
    <w:rsid w:val="009E3F04"/>
    <w:rsid w:val="009E5E32"/>
    <w:rsid w:val="009F1944"/>
    <w:rsid w:val="009F5ABC"/>
    <w:rsid w:val="00A01E81"/>
    <w:rsid w:val="00A02638"/>
    <w:rsid w:val="00A02F62"/>
    <w:rsid w:val="00A053B4"/>
    <w:rsid w:val="00A06F6C"/>
    <w:rsid w:val="00A0775C"/>
    <w:rsid w:val="00A137F1"/>
    <w:rsid w:val="00A16592"/>
    <w:rsid w:val="00A21FE0"/>
    <w:rsid w:val="00A24583"/>
    <w:rsid w:val="00A313D9"/>
    <w:rsid w:val="00A3291D"/>
    <w:rsid w:val="00A3696D"/>
    <w:rsid w:val="00A4038A"/>
    <w:rsid w:val="00A462AC"/>
    <w:rsid w:val="00A53712"/>
    <w:rsid w:val="00A547F7"/>
    <w:rsid w:val="00A56612"/>
    <w:rsid w:val="00A5741E"/>
    <w:rsid w:val="00A6348C"/>
    <w:rsid w:val="00A7279D"/>
    <w:rsid w:val="00A75BE7"/>
    <w:rsid w:val="00A8773C"/>
    <w:rsid w:val="00A92A2E"/>
    <w:rsid w:val="00A97223"/>
    <w:rsid w:val="00AA3137"/>
    <w:rsid w:val="00AA6357"/>
    <w:rsid w:val="00AC1C83"/>
    <w:rsid w:val="00AD29B5"/>
    <w:rsid w:val="00AE217B"/>
    <w:rsid w:val="00AE2824"/>
    <w:rsid w:val="00AE3183"/>
    <w:rsid w:val="00AE7FAE"/>
    <w:rsid w:val="00AF092D"/>
    <w:rsid w:val="00AF22FC"/>
    <w:rsid w:val="00B100D0"/>
    <w:rsid w:val="00B14197"/>
    <w:rsid w:val="00B1444E"/>
    <w:rsid w:val="00B44FE9"/>
    <w:rsid w:val="00B47F28"/>
    <w:rsid w:val="00B543B5"/>
    <w:rsid w:val="00B606BD"/>
    <w:rsid w:val="00B73B7E"/>
    <w:rsid w:val="00B744F3"/>
    <w:rsid w:val="00B75EEB"/>
    <w:rsid w:val="00B779ED"/>
    <w:rsid w:val="00B82A4A"/>
    <w:rsid w:val="00B90B21"/>
    <w:rsid w:val="00B955F5"/>
    <w:rsid w:val="00BA38A7"/>
    <w:rsid w:val="00BA54AA"/>
    <w:rsid w:val="00BB2B07"/>
    <w:rsid w:val="00BC1653"/>
    <w:rsid w:val="00BC6D87"/>
    <w:rsid w:val="00BD1CC0"/>
    <w:rsid w:val="00BD4686"/>
    <w:rsid w:val="00BD5F6C"/>
    <w:rsid w:val="00BD62B7"/>
    <w:rsid w:val="00BE103A"/>
    <w:rsid w:val="00BE73BC"/>
    <w:rsid w:val="00C10569"/>
    <w:rsid w:val="00C16D95"/>
    <w:rsid w:val="00C221F8"/>
    <w:rsid w:val="00C2469A"/>
    <w:rsid w:val="00C25C7C"/>
    <w:rsid w:val="00C27B73"/>
    <w:rsid w:val="00C338F4"/>
    <w:rsid w:val="00C455FD"/>
    <w:rsid w:val="00C57521"/>
    <w:rsid w:val="00C57C30"/>
    <w:rsid w:val="00C82317"/>
    <w:rsid w:val="00CB7B61"/>
    <w:rsid w:val="00CC31D9"/>
    <w:rsid w:val="00CE0C74"/>
    <w:rsid w:val="00CE4D4E"/>
    <w:rsid w:val="00D05C3E"/>
    <w:rsid w:val="00D145AF"/>
    <w:rsid w:val="00D14A43"/>
    <w:rsid w:val="00D16E18"/>
    <w:rsid w:val="00D22E5C"/>
    <w:rsid w:val="00D27960"/>
    <w:rsid w:val="00D3174A"/>
    <w:rsid w:val="00D34805"/>
    <w:rsid w:val="00D35BA0"/>
    <w:rsid w:val="00D36FC4"/>
    <w:rsid w:val="00D53705"/>
    <w:rsid w:val="00D53BB4"/>
    <w:rsid w:val="00D55695"/>
    <w:rsid w:val="00D66A10"/>
    <w:rsid w:val="00D67428"/>
    <w:rsid w:val="00D743A1"/>
    <w:rsid w:val="00D75178"/>
    <w:rsid w:val="00D8009B"/>
    <w:rsid w:val="00D833B8"/>
    <w:rsid w:val="00D8639B"/>
    <w:rsid w:val="00DA1CD3"/>
    <w:rsid w:val="00DA3078"/>
    <w:rsid w:val="00DA5172"/>
    <w:rsid w:val="00DA7A55"/>
    <w:rsid w:val="00DB33D1"/>
    <w:rsid w:val="00DB5E14"/>
    <w:rsid w:val="00DC3520"/>
    <w:rsid w:val="00DD0127"/>
    <w:rsid w:val="00DD7F5D"/>
    <w:rsid w:val="00DE4512"/>
    <w:rsid w:val="00DE7D9E"/>
    <w:rsid w:val="00DF0D9C"/>
    <w:rsid w:val="00DF4184"/>
    <w:rsid w:val="00DF4594"/>
    <w:rsid w:val="00E01930"/>
    <w:rsid w:val="00E02B75"/>
    <w:rsid w:val="00E04BF4"/>
    <w:rsid w:val="00E14E89"/>
    <w:rsid w:val="00E15265"/>
    <w:rsid w:val="00E25614"/>
    <w:rsid w:val="00E26DAA"/>
    <w:rsid w:val="00E27F11"/>
    <w:rsid w:val="00E3158E"/>
    <w:rsid w:val="00E32755"/>
    <w:rsid w:val="00E45645"/>
    <w:rsid w:val="00E45838"/>
    <w:rsid w:val="00E45A80"/>
    <w:rsid w:val="00E529EC"/>
    <w:rsid w:val="00E55F86"/>
    <w:rsid w:val="00E57DB4"/>
    <w:rsid w:val="00E57EF6"/>
    <w:rsid w:val="00E64F0C"/>
    <w:rsid w:val="00E66EF4"/>
    <w:rsid w:val="00E67967"/>
    <w:rsid w:val="00E83161"/>
    <w:rsid w:val="00E84AC7"/>
    <w:rsid w:val="00E852E0"/>
    <w:rsid w:val="00EA2F2F"/>
    <w:rsid w:val="00EA3E18"/>
    <w:rsid w:val="00EB54CE"/>
    <w:rsid w:val="00EC7D82"/>
    <w:rsid w:val="00ED0B98"/>
    <w:rsid w:val="00ED0DF3"/>
    <w:rsid w:val="00ED529C"/>
    <w:rsid w:val="00EE50BB"/>
    <w:rsid w:val="00EF4753"/>
    <w:rsid w:val="00F020C6"/>
    <w:rsid w:val="00F02CF7"/>
    <w:rsid w:val="00F05C9F"/>
    <w:rsid w:val="00F16430"/>
    <w:rsid w:val="00F37DD8"/>
    <w:rsid w:val="00F42365"/>
    <w:rsid w:val="00F55386"/>
    <w:rsid w:val="00F654C5"/>
    <w:rsid w:val="00F71635"/>
    <w:rsid w:val="00F8382C"/>
    <w:rsid w:val="00F842EA"/>
    <w:rsid w:val="00F85274"/>
    <w:rsid w:val="00F861A8"/>
    <w:rsid w:val="00F935B2"/>
    <w:rsid w:val="00F94E26"/>
    <w:rsid w:val="00F9539C"/>
    <w:rsid w:val="00F96137"/>
    <w:rsid w:val="00FB2C65"/>
    <w:rsid w:val="00FB7A2F"/>
    <w:rsid w:val="00FC77E1"/>
    <w:rsid w:val="00FD5F0D"/>
    <w:rsid w:val="00FD69EE"/>
    <w:rsid w:val="00FE12D3"/>
    <w:rsid w:val="00FE3279"/>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ev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va.es/Especies-y-Productos/Lista-de-productos/COXEVA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oc.eu/es/inic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minants.ceva.pro/es" TargetMode="External"/><Relationship Id="rId4" Type="http://schemas.openxmlformats.org/officeDocument/2006/relationships/settings" Target="settings.xml"/><Relationship Id="rId9" Type="http://schemas.openxmlformats.org/officeDocument/2006/relationships/hyperlink" Target="https://www.ceva.es/Especies-y-Productos/Lista-de-productos/COXEVAC" TargetMode="External"/><Relationship Id="rId14" Type="http://schemas.openxmlformats.org/officeDocument/2006/relationships/hyperlink" Target="mailto:ceva.salud-animal@c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Laura Montón</cp:lastModifiedBy>
  <cp:revision>7</cp:revision>
  <dcterms:created xsi:type="dcterms:W3CDTF">2024-09-16T07:49:00Z</dcterms:created>
  <dcterms:modified xsi:type="dcterms:W3CDTF">2024-09-15T20:53:00Z</dcterms:modified>
</cp:coreProperties>
</file>